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5" w:rsidRPr="007E3305" w:rsidRDefault="004E1C5C" w:rsidP="00A02FF1">
      <w:pPr>
        <w:widowControl w:val="0"/>
        <w:jc w:val="center"/>
        <w:rPr>
          <w:b/>
          <w:sz w:val="26"/>
          <w:szCs w:val="26"/>
        </w:rPr>
      </w:pPr>
      <w:r w:rsidRPr="007E3305">
        <w:rPr>
          <w:b/>
          <w:sz w:val="26"/>
          <w:szCs w:val="26"/>
        </w:rPr>
        <w:t>Доклад по правоприменительной практике</w:t>
      </w:r>
      <w:r w:rsidR="00FE1AB1">
        <w:rPr>
          <w:b/>
          <w:sz w:val="26"/>
          <w:szCs w:val="26"/>
        </w:rPr>
        <w:t xml:space="preserve"> </w:t>
      </w:r>
      <w:r w:rsidR="00C664FB">
        <w:rPr>
          <w:b/>
          <w:sz w:val="26"/>
          <w:szCs w:val="26"/>
        </w:rPr>
        <w:t xml:space="preserve">антимонопольного законодательства </w:t>
      </w:r>
      <w:r w:rsidR="00E743C8" w:rsidRPr="007E3305">
        <w:rPr>
          <w:b/>
          <w:sz w:val="26"/>
          <w:szCs w:val="26"/>
        </w:rPr>
        <w:t>Костромского У</w:t>
      </w:r>
      <w:r w:rsidR="00700B25" w:rsidRPr="007E3305">
        <w:rPr>
          <w:b/>
          <w:sz w:val="26"/>
          <w:szCs w:val="26"/>
        </w:rPr>
        <w:t xml:space="preserve">ФАС России по итогам работы за </w:t>
      </w:r>
      <w:r w:rsidRPr="007E3305">
        <w:rPr>
          <w:b/>
          <w:sz w:val="26"/>
          <w:szCs w:val="26"/>
        </w:rPr>
        <w:t xml:space="preserve"> 1 квартал 2017 года.</w:t>
      </w:r>
    </w:p>
    <w:p w:rsidR="00700B25" w:rsidRPr="007E3305" w:rsidRDefault="00700B25" w:rsidP="00A02FF1">
      <w:pPr>
        <w:widowControl w:val="0"/>
        <w:rPr>
          <w:sz w:val="24"/>
          <w:szCs w:val="24"/>
        </w:rPr>
      </w:pPr>
    </w:p>
    <w:p w:rsidR="00700B25" w:rsidRPr="007E3305" w:rsidRDefault="00700B25" w:rsidP="00A02FF1">
      <w:pPr>
        <w:widowControl w:val="0"/>
        <w:rPr>
          <w:sz w:val="24"/>
          <w:szCs w:val="24"/>
        </w:rPr>
      </w:pPr>
    </w:p>
    <w:p w:rsidR="00700B25" w:rsidRPr="001203CF" w:rsidRDefault="00C664FB" w:rsidP="00A02FF1">
      <w:pPr>
        <w:pStyle w:val="1"/>
        <w:widowControl w:val="0"/>
        <w:rPr>
          <w:sz w:val="24"/>
          <w:szCs w:val="24"/>
        </w:rPr>
      </w:pPr>
      <w:r>
        <w:rPr>
          <w:sz w:val="24"/>
          <w:szCs w:val="24"/>
        </w:rPr>
        <w:t>Раздел 1</w:t>
      </w:r>
      <w:r w:rsidR="00700B25" w:rsidRPr="001203CF">
        <w:rPr>
          <w:sz w:val="24"/>
          <w:szCs w:val="24"/>
        </w:rPr>
        <w:t>. Антимонопольный контроль</w:t>
      </w:r>
      <w:r w:rsidR="008B6E20" w:rsidRPr="001203CF">
        <w:rPr>
          <w:sz w:val="24"/>
          <w:szCs w:val="24"/>
        </w:rPr>
        <w:t xml:space="preserve"> </w:t>
      </w:r>
      <w:r>
        <w:rPr>
          <w:sz w:val="24"/>
          <w:szCs w:val="24"/>
        </w:rPr>
        <w:t xml:space="preserve">1 квартал </w:t>
      </w:r>
      <w:r w:rsidR="008B6E20" w:rsidRPr="001203CF">
        <w:rPr>
          <w:sz w:val="24"/>
          <w:szCs w:val="24"/>
        </w:rPr>
        <w:t>2017</w:t>
      </w:r>
      <w:r w:rsidR="004E1C5C" w:rsidRPr="001203CF">
        <w:rPr>
          <w:sz w:val="24"/>
          <w:szCs w:val="24"/>
        </w:rPr>
        <w:t xml:space="preserve"> год.</w:t>
      </w:r>
    </w:p>
    <w:p w:rsidR="00700B25" w:rsidRPr="001203CF" w:rsidRDefault="00700B25" w:rsidP="00A02FF1">
      <w:pPr>
        <w:widowControl w:val="0"/>
        <w:rPr>
          <w:sz w:val="24"/>
          <w:szCs w:val="24"/>
        </w:rPr>
      </w:pPr>
    </w:p>
    <w:p w:rsidR="00700B25" w:rsidRPr="001203CF" w:rsidRDefault="00C664FB" w:rsidP="008B6E20">
      <w:pPr>
        <w:pStyle w:val="2"/>
        <w:widowControl w:val="0"/>
        <w:tabs>
          <w:tab w:val="clear" w:pos="643"/>
        </w:tabs>
        <w:ind w:left="0" w:firstLine="0"/>
        <w:rPr>
          <w:sz w:val="24"/>
          <w:szCs w:val="24"/>
        </w:rPr>
      </w:pPr>
      <w:r>
        <w:rPr>
          <w:sz w:val="24"/>
          <w:szCs w:val="24"/>
        </w:rPr>
        <w:t>1</w:t>
      </w:r>
      <w:r w:rsidR="008B6E20" w:rsidRPr="001203CF">
        <w:rPr>
          <w:sz w:val="24"/>
          <w:szCs w:val="24"/>
        </w:rPr>
        <w:t xml:space="preserve">.1. </w:t>
      </w:r>
      <w:r w:rsidR="00700B25" w:rsidRPr="001203CF">
        <w:rPr>
          <w:sz w:val="24"/>
          <w:szCs w:val="24"/>
        </w:rPr>
        <w:t>Практика выявления и пресечения нарушений Закона о защите конкуренции</w:t>
      </w:r>
    </w:p>
    <w:p w:rsidR="00700B25" w:rsidRPr="001203CF" w:rsidRDefault="00700B25" w:rsidP="00A02FF1">
      <w:pPr>
        <w:widowControl w:val="0"/>
        <w:ind w:firstLine="709"/>
        <w:jc w:val="both"/>
        <w:rPr>
          <w:sz w:val="24"/>
          <w:szCs w:val="24"/>
        </w:rPr>
      </w:pPr>
    </w:p>
    <w:p w:rsidR="00F70C4C" w:rsidRPr="001203CF" w:rsidRDefault="00F70C4C" w:rsidP="00117982">
      <w:pPr>
        <w:pStyle w:val="a9"/>
        <w:rPr>
          <w:sz w:val="24"/>
          <w:szCs w:val="24"/>
        </w:rPr>
      </w:pPr>
      <w:r w:rsidRPr="001203CF">
        <w:rPr>
          <w:sz w:val="24"/>
          <w:szCs w:val="24"/>
        </w:rPr>
        <w:t xml:space="preserve">В </w:t>
      </w:r>
      <w:r w:rsidR="00C664FB">
        <w:rPr>
          <w:sz w:val="24"/>
          <w:szCs w:val="24"/>
        </w:rPr>
        <w:t xml:space="preserve">1 квартале </w:t>
      </w:r>
      <w:r w:rsidR="008B6E20" w:rsidRPr="001203CF">
        <w:rPr>
          <w:sz w:val="24"/>
          <w:szCs w:val="24"/>
        </w:rPr>
        <w:t xml:space="preserve">2017 </w:t>
      </w:r>
      <w:r w:rsidR="004E1C5C" w:rsidRPr="001203CF">
        <w:rPr>
          <w:sz w:val="24"/>
          <w:szCs w:val="24"/>
        </w:rPr>
        <w:t>г.</w:t>
      </w:r>
      <w:r w:rsidRPr="001203CF">
        <w:rPr>
          <w:sz w:val="24"/>
          <w:szCs w:val="24"/>
        </w:rPr>
        <w:t>:</w:t>
      </w:r>
    </w:p>
    <w:p w:rsidR="00F70C4C" w:rsidRPr="001203CF" w:rsidRDefault="00F70C4C" w:rsidP="00BE0363">
      <w:pPr>
        <w:pStyle w:val="a9"/>
        <w:rPr>
          <w:sz w:val="24"/>
          <w:szCs w:val="24"/>
        </w:rPr>
      </w:pPr>
      <w:r w:rsidRPr="001203CF">
        <w:rPr>
          <w:sz w:val="24"/>
          <w:szCs w:val="24"/>
        </w:rPr>
        <w:t>- по ст.10</w:t>
      </w:r>
      <w:r w:rsidR="009418E0" w:rsidRPr="001203CF">
        <w:rPr>
          <w:sz w:val="24"/>
          <w:szCs w:val="24"/>
        </w:rPr>
        <w:t xml:space="preserve"> </w:t>
      </w:r>
      <w:r w:rsidRPr="001203CF">
        <w:rPr>
          <w:sz w:val="24"/>
          <w:szCs w:val="24"/>
        </w:rPr>
        <w:t>возбужден</w:t>
      </w:r>
      <w:r w:rsidR="008502D8" w:rsidRPr="001203CF">
        <w:rPr>
          <w:sz w:val="24"/>
          <w:szCs w:val="24"/>
        </w:rPr>
        <w:t>о</w:t>
      </w:r>
      <w:r w:rsidR="00C14A77" w:rsidRPr="001203CF">
        <w:rPr>
          <w:sz w:val="24"/>
          <w:szCs w:val="24"/>
        </w:rPr>
        <w:t xml:space="preserve"> 2</w:t>
      </w:r>
      <w:r w:rsidRPr="001203CF">
        <w:rPr>
          <w:sz w:val="24"/>
          <w:szCs w:val="24"/>
        </w:rPr>
        <w:t xml:space="preserve"> дел</w:t>
      </w:r>
      <w:r w:rsidR="00C14A77" w:rsidRPr="001203CF">
        <w:rPr>
          <w:sz w:val="24"/>
          <w:szCs w:val="24"/>
        </w:rPr>
        <w:t>а</w:t>
      </w:r>
      <w:r w:rsidR="008502D8" w:rsidRPr="001203CF">
        <w:rPr>
          <w:sz w:val="24"/>
          <w:szCs w:val="24"/>
        </w:rPr>
        <w:t xml:space="preserve"> по результатам рассмотрения заявлений</w:t>
      </w:r>
      <w:r w:rsidR="00C664FB">
        <w:rPr>
          <w:sz w:val="24"/>
          <w:szCs w:val="24"/>
        </w:rPr>
        <w:t>, находились в стадии рассмотрения;</w:t>
      </w:r>
    </w:p>
    <w:p w:rsidR="00C14A77" w:rsidRPr="001203CF" w:rsidRDefault="00C14A77" w:rsidP="00BE0363">
      <w:pPr>
        <w:pStyle w:val="a9"/>
        <w:rPr>
          <w:sz w:val="24"/>
          <w:szCs w:val="24"/>
          <w:vertAlign w:val="superscript"/>
        </w:rPr>
      </w:pPr>
      <w:r w:rsidRPr="001203CF">
        <w:rPr>
          <w:sz w:val="24"/>
          <w:szCs w:val="24"/>
        </w:rPr>
        <w:t xml:space="preserve">- по ст. </w:t>
      </w:r>
      <w:r w:rsidR="00C664FB">
        <w:rPr>
          <w:sz w:val="24"/>
          <w:szCs w:val="24"/>
        </w:rPr>
        <w:t>11 возбуждено 1 дело, находились в стадии рассмотрения, принято решение</w:t>
      </w:r>
      <w:r w:rsidRPr="001203CF">
        <w:rPr>
          <w:sz w:val="24"/>
          <w:szCs w:val="24"/>
        </w:rPr>
        <w:t xml:space="preserve"> о наличии нарушения по 1</w:t>
      </w:r>
      <w:r w:rsidR="00C664FB">
        <w:rPr>
          <w:sz w:val="24"/>
          <w:szCs w:val="24"/>
        </w:rPr>
        <w:t xml:space="preserve"> делу, возбужденному </w:t>
      </w:r>
      <w:r w:rsidRPr="001203CF">
        <w:rPr>
          <w:sz w:val="24"/>
          <w:szCs w:val="24"/>
        </w:rPr>
        <w:t>за 2016 г</w:t>
      </w:r>
      <w:r w:rsidR="00C664FB">
        <w:rPr>
          <w:sz w:val="24"/>
          <w:szCs w:val="24"/>
        </w:rPr>
        <w:t>;</w:t>
      </w:r>
    </w:p>
    <w:p w:rsidR="00BE0363" w:rsidRPr="001203CF" w:rsidRDefault="00670E5E" w:rsidP="009418E0">
      <w:pPr>
        <w:pStyle w:val="a9"/>
        <w:rPr>
          <w:sz w:val="24"/>
          <w:szCs w:val="24"/>
        </w:rPr>
      </w:pPr>
      <w:r w:rsidRPr="001203CF">
        <w:rPr>
          <w:sz w:val="24"/>
          <w:szCs w:val="24"/>
        </w:rPr>
        <w:t>-</w:t>
      </w:r>
      <w:r w:rsidR="003B0AB9" w:rsidRPr="001203CF">
        <w:rPr>
          <w:sz w:val="24"/>
          <w:szCs w:val="24"/>
        </w:rPr>
        <w:t xml:space="preserve">по ст.15 </w:t>
      </w:r>
      <w:r w:rsidR="009418E0" w:rsidRPr="001203CF">
        <w:rPr>
          <w:sz w:val="24"/>
          <w:szCs w:val="24"/>
        </w:rPr>
        <w:t>приняты решения о наличии нарушений по 2</w:t>
      </w:r>
      <w:r w:rsidR="00C664FB">
        <w:rPr>
          <w:sz w:val="24"/>
          <w:szCs w:val="24"/>
        </w:rPr>
        <w:t xml:space="preserve"> делам, возбужденных в</w:t>
      </w:r>
      <w:r w:rsidR="00C14A77" w:rsidRPr="001203CF">
        <w:rPr>
          <w:sz w:val="24"/>
          <w:szCs w:val="24"/>
        </w:rPr>
        <w:t xml:space="preserve">  2016 г</w:t>
      </w:r>
      <w:r w:rsidR="00C664FB">
        <w:rPr>
          <w:sz w:val="24"/>
          <w:szCs w:val="24"/>
        </w:rPr>
        <w:t>;</w:t>
      </w:r>
    </w:p>
    <w:p w:rsidR="00BE0363" w:rsidRPr="001203CF" w:rsidRDefault="00F27AD6" w:rsidP="00117982">
      <w:pPr>
        <w:pStyle w:val="a9"/>
        <w:rPr>
          <w:sz w:val="24"/>
          <w:szCs w:val="24"/>
        </w:rPr>
      </w:pPr>
      <w:r w:rsidRPr="001203CF">
        <w:rPr>
          <w:sz w:val="24"/>
          <w:szCs w:val="24"/>
        </w:rPr>
        <w:t xml:space="preserve">- </w:t>
      </w:r>
      <w:r w:rsidR="00F2710F" w:rsidRPr="001203CF">
        <w:rPr>
          <w:sz w:val="24"/>
          <w:szCs w:val="24"/>
        </w:rPr>
        <w:t xml:space="preserve">по ст.17 </w:t>
      </w:r>
      <w:r w:rsidR="009418E0" w:rsidRPr="001203CF">
        <w:rPr>
          <w:sz w:val="24"/>
          <w:szCs w:val="24"/>
        </w:rPr>
        <w:t>возбуждено 1 дело</w:t>
      </w:r>
      <w:r w:rsidR="00C664FB">
        <w:rPr>
          <w:sz w:val="24"/>
          <w:szCs w:val="24"/>
        </w:rPr>
        <w:t>, находилось</w:t>
      </w:r>
      <w:r w:rsidR="00C14A77" w:rsidRPr="001203CF">
        <w:rPr>
          <w:sz w:val="24"/>
          <w:szCs w:val="24"/>
        </w:rPr>
        <w:t xml:space="preserve"> в стадии рассмотрения</w:t>
      </w:r>
      <w:r w:rsidR="00C664FB">
        <w:rPr>
          <w:sz w:val="24"/>
          <w:szCs w:val="24"/>
        </w:rPr>
        <w:t>;</w:t>
      </w:r>
    </w:p>
    <w:p w:rsidR="00F2710F" w:rsidRPr="001203CF" w:rsidRDefault="00F2710F" w:rsidP="00117982">
      <w:pPr>
        <w:pStyle w:val="a9"/>
        <w:rPr>
          <w:sz w:val="24"/>
          <w:szCs w:val="24"/>
        </w:rPr>
      </w:pPr>
      <w:r w:rsidRPr="001203CF">
        <w:rPr>
          <w:sz w:val="24"/>
          <w:szCs w:val="24"/>
        </w:rPr>
        <w:t xml:space="preserve">- по ст.17.1 </w:t>
      </w:r>
      <w:r w:rsidR="00C664FB">
        <w:rPr>
          <w:sz w:val="24"/>
          <w:szCs w:val="24"/>
        </w:rPr>
        <w:t>возбуждено 3 дела, находилось</w:t>
      </w:r>
      <w:r w:rsidR="00C14A77" w:rsidRPr="001203CF">
        <w:rPr>
          <w:sz w:val="24"/>
          <w:szCs w:val="24"/>
        </w:rPr>
        <w:t xml:space="preserve"> в стадии рассмотрения</w:t>
      </w:r>
      <w:r w:rsidR="00C664FB">
        <w:rPr>
          <w:sz w:val="24"/>
          <w:szCs w:val="24"/>
        </w:rPr>
        <w:t>;</w:t>
      </w:r>
    </w:p>
    <w:p w:rsidR="00BE0363" w:rsidRPr="001203CF" w:rsidRDefault="001203CF" w:rsidP="00117982">
      <w:pPr>
        <w:pStyle w:val="a9"/>
        <w:rPr>
          <w:sz w:val="24"/>
          <w:szCs w:val="24"/>
        </w:rPr>
      </w:pPr>
      <w:r>
        <w:rPr>
          <w:sz w:val="24"/>
          <w:szCs w:val="24"/>
        </w:rPr>
        <w:t>- в порядке ст.18.1 рассмотрено 3 жалобы.</w:t>
      </w:r>
    </w:p>
    <w:p w:rsidR="00700B25" w:rsidRPr="001203CF" w:rsidRDefault="00C664FB" w:rsidP="008B6E20">
      <w:pPr>
        <w:pStyle w:val="3"/>
        <w:widowControl w:val="0"/>
        <w:tabs>
          <w:tab w:val="clear" w:pos="643"/>
        </w:tabs>
        <w:ind w:left="142" w:firstLine="0"/>
        <w:rPr>
          <w:sz w:val="24"/>
          <w:szCs w:val="24"/>
        </w:rPr>
      </w:pPr>
      <w:r>
        <w:rPr>
          <w:sz w:val="24"/>
          <w:szCs w:val="24"/>
        </w:rPr>
        <w:t>1</w:t>
      </w:r>
      <w:r w:rsidR="008B6E20" w:rsidRPr="001203CF">
        <w:rPr>
          <w:sz w:val="24"/>
          <w:szCs w:val="24"/>
        </w:rPr>
        <w:t xml:space="preserve">.1.1 </w:t>
      </w:r>
      <w:r w:rsidR="00700B25" w:rsidRPr="001203CF">
        <w:rPr>
          <w:sz w:val="24"/>
          <w:szCs w:val="24"/>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700B25" w:rsidRPr="001203CF" w:rsidRDefault="00700B25" w:rsidP="00A02FF1">
      <w:pPr>
        <w:widowControl w:val="0"/>
        <w:ind w:firstLine="709"/>
        <w:jc w:val="both"/>
        <w:rPr>
          <w:sz w:val="24"/>
          <w:szCs w:val="24"/>
        </w:rPr>
      </w:pPr>
    </w:p>
    <w:p w:rsidR="00700B25" w:rsidRPr="001203CF" w:rsidRDefault="00700B25" w:rsidP="00117982">
      <w:pPr>
        <w:pStyle w:val="a9"/>
        <w:rPr>
          <w:sz w:val="24"/>
          <w:szCs w:val="24"/>
        </w:rPr>
      </w:pPr>
      <w:r w:rsidRPr="001203CF">
        <w:rPr>
          <w:sz w:val="24"/>
          <w:szCs w:val="24"/>
        </w:rPr>
        <w:t>В отчетном периоде по статье 10 Закона о защите конкуренци</w:t>
      </w:r>
      <w:r w:rsidR="00C14A77" w:rsidRPr="001203CF">
        <w:rPr>
          <w:sz w:val="24"/>
          <w:szCs w:val="24"/>
        </w:rPr>
        <w:t>и возбужден</w:t>
      </w:r>
      <w:r w:rsidR="00D94F0A" w:rsidRPr="001203CF">
        <w:rPr>
          <w:sz w:val="24"/>
          <w:szCs w:val="24"/>
        </w:rPr>
        <w:t xml:space="preserve">ы </w:t>
      </w:r>
      <w:r w:rsidRPr="001203CF">
        <w:rPr>
          <w:sz w:val="24"/>
          <w:szCs w:val="24"/>
        </w:rPr>
        <w:t>дел</w:t>
      </w:r>
      <w:r w:rsidR="00D94F0A" w:rsidRPr="001203CF">
        <w:rPr>
          <w:sz w:val="24"/>
          <w:szCs w:val="24"/>
        </w:rPr>
        <w:t>а в отношении ПАО «Костромская сбытовая компания» по заявлению ООО «Гудлайф»</w:t>
      </w:r>
      <w:r w:rsidR="005B246F">
        <w:rPr>
          <w:sz w:val="24"/>
          <w:szCs w:val="24"/>
        </w:rPr>
        <w:t xml:space="preserve"> (№04-09/1332)</w:t>
      </w:r>
      <w:r w:rsidR="00D94F0A" w:rsidRPr="001203CF">
        <w:rPr>
          <w:sz w:val="24"/>
          <w:szCs w:val="24"/>
        </w:rPr>
        <w:t>, а также в отношении ПАО «МРСК Центра» по заявлению ОАО «Осень»</w:t>
      </w:r>
      <w:r w:rsidR="005B246F">
        <w:rPr>
          <w:sz w:val="24"/>
          <w:szCs w:val="24"/>
        </w:rPr>
        <w:t xml:space="preserve"> (№04-07/1330)</w:t>
      </w:r>
      <w:r w:rsidR="00D94F0A" w:rsidRPr="001203CF">
        <w:rPr>
          <w:sz w:val="24"/>
          <w:szCs w:val="24"/>
        </w:rPr>
        <w:t>, в 1 квартале данные дела находились в стадии рассмотрения, завершены не были.</w:t>
      </w:r>
    </w:p>
    <w:p w:rsidR="00700B25" w:rsidRPr="001203CF" w:rsidRDefault="00700B25" w:rsidP="00117982">
      <w:pPr>
        <w:pStyle w:val="a9"/>
        <w:rPr>
          <w:sz w:val="24"/>
          <w:szCs w:val="24"/>
        </w:rPr>
      </w:pPr>
    </w:p>
    <w:p w:rsidR="003D790B" w:rsidRPr="001203CF" w:rsidRDefault="003D790B" w:rsidP="00A02FF1">
      <w:pPr>
        <w:pStyle w:val="a9"/>
        <w:widowControl w:val="0"/>
        <w:rPr>
          <w:sz w:val="24"/>
          <w:szCs w:val="24"/>
        </w:rPr>
      </w:pPr>
    </w:p>
    <w:p w:rsidR="00E743C8" w:rsidRPr="001203CF" w:rsidRDefault="005B246F" w:rsidP="009807D7">
      <w:pPr>
        <w:ind w:left="284"/>
        <w:jc w:val="both"/>
        <w:rPr>
          <w:b/>
          <w:sz w:val="24"/>
          <w:szCs w:val="24"/>
        </w:rPr>
      </w:pPr>
      <w:r>
        <w:rPr>
          <w:b/>
          <w:sz w:val="24"/>
          <w:szCs w:val="24"/>
        </w:rPr>
        <w:t>1</w:t>
      </w:r>
      <w:r w:rsidR="009807D7" w:rsidRPr="001203CF">
        <w:rPr>
          <w:b/>
          <w:sz w:val="24"/>
          <w:szCs w:val="24"/>
        </w:rPr>
        <w:t xml:space="preserve">.1.2. </w:t>
      </w:r>
      <w:r w:rsidR="00E743C8" w:rsidRPr="001203CF">
        <w:rPr>
          <w:b/>
          <w:sz w:val="24"/>
          <w:szCs w:val="24"/>
        </w:rPr>
        <w:t xml:space="preserve">Практика пресечения соглашений хозяйствующих субъектов, ограничивающих конкуренцию (статья 11 Закона о защите конкуренции) </w:t>
      </w:r>
    </w:p>
    <w:p w:rsidR="00F54488" w:rsidRPr="001203CF" w:rsidRDefault="00F54488" w:rsidP="00F54488">
      <w:pPr>
        <w:ind w:left="862"/>
        <w:jc w:val="both"/>
        <w:rPr>
          <w:b/>
          <w:sz w:val="24"/>
          <w:szCs w:val="24"/>
        </w:rPr>
      </w:pPr>
    </w:p>
    <w:p w:rsidR="00F54488" w:rsidRPr="001203CF" w:rsidRDefault="00F54488" w:rsidP="00F54488">
      <w:pPr>
        <w:jc w:val="both"/>
        <w:rPr>
          <w:b/>
          <w:sz w:val="24"/>
          <w:szCs w:val="24"/>
        </w:rPr>
      </w:pPr>
    </w:p>
    <w:p w:rsidR="00F54488" w:rsidRPr="001203CF" w:rsidRDefault="00F54488" w:rsidP="009807D7">
      <w:pPr>
        <w:autoSpaceDE w:val="0"/>
        <w:adjustRightInd w:val="0"/>
        <w:ind w:firstLine="709"/>
        <w:jc w:val="both"/>
        <w:rPr>
          <w:rFonts w:eastAsia="SimSun"/>
          <w:kern w:val="1"/>
          <w:sz w:val="24"/>
          <w:szCs w:val="24"/>
          <w:lang w:eastAsia="hi-IN" w:bidi="hi-IN"/>
        </w:rPr>
      </w:pPr>
      <w:r w:rsidRPr="001203CF">
        <w:rPr>
          <w:rFonts w:eastAsia="SimSun"/>
          <w:kern w:val="1"/>
          <w:sz w:val="24"/>
          <w:szCs w:val="24"/>
          <w:lang w:eastAsia="hi-IN" w:bidi="hi-IN"/>
        </w:rPr>
        <w:t>Решением от 16 марта 2017 г. по делу № 04-12/1311 признано ООО «Компания «Чистый город» (ИНН 3810340280, ОГРН 1143850043677, адрес (место нахождения): 666034, Иркутская область, город Шелехов, микрорайон 1-й, дом 50А, корпус 2, квартира 3), ООО «Стройсити» (ИНН 2460087685, ОГРН 1152468005469, адрес (место нахождения): 660021, Красноярский край, город Красноярск, улица Робеспьера, дом 7, помещение 28), ООО «Подрядчик» (ИНН 3810340226, ОГРН 1143850043105, адрес (место нахождения): 160019, Вологодская область, город Вологда, улица Комсомольская, дом 55, офис 503) нарушившими пункт 2 части 1 статьи 11 Федерального закона от 26.07.2006 № 135-Ф3 «О защите конкуренции» путем заключения соглашения, которое привело или могло привести к поддержанию цены на торгах в открытом аукционе в электронной форме на выполнение работ по текущему ремонту руслоотводящего канала К-6 р. Игуменка и дренажного канала К-2 у Рабочей слободы, Костромская область (извещение №0341100002116000013).</w:t>
      </w:r>
    </w:p>
    <w:p w:rsidR="00F54488" w:rsidRPr="001203CF" w:rsidRDefault="00F54488" w:rsidP="009807D7">
      <w:pPr>
        <w:pStyle w:val="Standard"/>
        <w:ind w:firstLine="709"/>
        <w:jc w:val="both"/>
        <w:rPr>
          <w:lang w:val="ru-RU"/>
        </w:rPr>
      </w:pPr>
      <w:r w:rsidRPr="001203CF">
        <w:rPr>
          <w:lang w:val="ru-RU"/>
        </w:rPr>
        <w:t>Согласно материалам дела 01.04.2016 на официальном сайте в сети Интернет: www.zakupki.gov.ru и на сайте электронной площадки АО «Единая электронная торговая площадка» по адресу в сети Интернет: http://roseltorg.ru размещено извещение о проведении аукциона в электронной форме №0341100002116000013 «Текущий ремонт руслоотводящего канала К-6 р. Игуменка и дренажного канала К-2 у Рабочей слободы, Костромская область» с начальной (максимальной) ценой контракта - 4 043 900,00 руб.</w:t>
      </w:r>
    </w:p>
    <w:p w:rsidR="00F54488" w:rsidRPr="001203CF" w:rsidRDefault="00F54488" w:rsidP="009807D7">
      <w:pPr>
        <w:pStyle w:val="Standard"/>
        <w:ind w:firstLine="709"/>
        <w:jc w:val="both"/>
        <w:rPr>
          <w:lang w:val="ru-RU"/>
        </w:rPr>
      </w:pPr>
      <w:r w:rsidRPr="001203CF">
        <w:rPr>
          <w:lang w:val="ru-RU"/>
        </w:rPr>
        <w:t xml:space="preserve">Согласно извещению о проведении электронного аукциона № №0341100002116000013 заказчиком выступает Федеральное государственное бюджетное учреждение «Защитные </w:t>
      </w:r>
      <w:r w:rsidRPr="001203CF">
        <w:rPr>
          <w:lang w:val="ru-RU"/>
        </w:rPr>
        <w:lastRenderedPageBreak/>
        <w:t>сооружения Костромской низины», электронная площадка - АО «Единая электронная торговая площадка» (далее - АО «ЕЭТП»).</w:t>
      </w:r>
    </w:p>
    <w:p w:rsidR="00F54488" w:rsidRPr="001203CF" w:rsidRDefault="00F54488" w:rsidP="009807D7">
      <w:pPr>
        <w:pStyle w:val="Standard"/>
        <w:ind w:firstLine="709"/>
        <w:jc w:val="both"/>
        <w:rPr>
          <w:lang w:val="ru-RU"/>
        </w:rPr>
      </w:pPr>
      <w:r w:rsidRPr="001203CF">
        <w:rPr>
          <w:lang w:val="ru-RU"/>
        </w:rPr>
        <w:t>В соответствии с протоколом от 19.04.2016 рассмотрения первых частей заявок на участие в Аукционе подано 5 заявок, которые признаны соответствующими требованиям конкурсной документации и допущены к участию в Аукционе.</w:t>
      </w:r>
    </w:p>
    <w:p w:rsidR="00F54488" w:rsidRPr="001203CF" w:rsidRDefault="00F54488" w:rsidP="009807D7">
      <w:pPr>
        <w:pStyle w:val="Standard"/>
        <w:ind w:firstLine="709"/>
        <w:jc w:val="both"/>
        <w:rPr>
          <w:lang w:val="ru-RU"/>
        </w:rPr>
      </w:pPr>
      <w:r w:rsidRPr="001203CF">
        <w:rPr>
          <w:lang w:val="ru-RU"/>
        </w:rPr>
        <w:t>Согласно представленной АО «ЕЭТП» информации, с первых же секунд торговой сессии прослеживалось активное поведение участников под №1 (ООО «Компания «Чистый город») и №6 (ООО «Стройсити»), а именно:</w:t>
      </w:r>
    </w:p>
    <w:p w:rsidR="00F54488" w:rsidRPr="001203CF" w:rsidRDefault="00F54488" w:rsidP="009807D7">
      <w:pPr>
        <w:pStyle w:val="Standard"/>
        <w:ind w:firstLine="709"/>
        <w:jc w:val="both"/>
        <w:rPr>
          <w:lang w:val="ru-RU"/>
        </w:rPr>
      </w:pPr>
      <w:r w:rsidRPr="001203CF">
        <w:rPr>
          <w:lang w:val="ru-RU"/>
        </w:rPr>
        <w:t>-</w:t>
      </w:r>
      <w:r w:rsidRPr="001203CF">
        <w:rPr>
          <w:lang w:val="ru-RU"/>
        </w:rPr>
        <w:tab/>
        <w:t>от ООО «Компания «Чистый город» приблизительно за 50 минут проведения Аукциона поступило 56 предложений о понижении цены контракта и в результате снизило начальную максимальную цену на 63,0% (до 1 496 243,00 руб.)</w:t>
      </w:r>
    </w:p>
    <w:p w:rsidR="00F54488" w:rsidRPr="001203CF" w:rsidRDefault="00F54488" w:rsidP="009807D7">
      <w:pPr>
        <w:pStyle w:val="Standard"/>
        <w:ind w:firstLine="709"/>
        <w:jc w:val="both"/>
        <w:rPr>
          <w:lang w:val="ru-RU"/>
        </w:rPr>
      </w:pPr>
      <w:r w:rsidRPr="001203CF">
        <w:rPr>
          <w:lang w:val="ru-RU"/>
        </w:rPr>
        <w:t>-</w:t>
      </w:r>
      <w:r w:rsidRPr="001203CF">
        <w:rPr>
          <w:lang w:val="ru-RU"/>
        </w:rPr>
        <w:tab/>
        <w:t>от ООО «Стройсити» приблизительно за 47 минут проведения Аукциона поступило 54 предложения о понижении цены контракта и в результате снизило начальную максимальную цену на 62,5% (до 1 516 462,50 руб.).</w:t>
      </w:r>
    </w:p>
    <w:p w:rsidR="00F54488" w:rsidRPr="001203CF" w:rsidRDefault="00F54488" w:rsidP="009807D7">
      <w:pPr>
        <w:pStyle w:val="Standard"/>
        <w:ind w:firstLine="709"/>
        <w:jc w:val="both"/>
        <w:rPr>
          <w:lang w:val="ru-RU"/>
        </w:rPr>
      </w:pPr>
      <w:r w:rsidRPr="001203CF">
        <w:rPr>
          <w:lang w:val="ru-RU"/>
        </w:rPr>
        <w:t>ООО «Строительное управление - 1» предложение о цене сделало на первых секундах после начала Аукциона 4 003 461,00 руб. (понижение минимальной цены контракта на 1,00%).</w:t>
      </w:r>
    </w:p>
    <w:p w:rsidR="00F54488" w:rsidRPr="001203CF" w:rsidRDefault="00F54488" w:rsidP="009807D7">
      <w:pPr>
        <w:pStyle w:val="Standard"/>
        <w:ind w:firstLine="709"/>
        <w:jc w:val="both"/>
        <w:rPr>
          <w:lang w:val="ru-RU"/>
        </w:rPr>
      </w:pPr>
      <w:r w:rsidRPr="001203CF">
        <w:rPr>
          <w:lang w:val="ru-RU"/>
        </w:rPr>
        <w:t>ООО «Подрядчик» предложение по снижению цены контракта - 3 899 999,00 руб. внесло единожды, за пределами времени проведения Аукциона (09:30:00 - 10:30:17) в дополнительный период - 10:40:02, причем предложение поступило за 15 секунд до окончания дополнительного времени, что не позволило соответствующим образом отреагировать иным участникам Аукциона на данные действия.</w:t>
      </w:r>
    </w:p>
    <w:p w:rsidR="00F54488" w:rsidRPr="001203CF" w:rsidRDefault="00F54488" w:rsidP="009807D7">
      <w:pPr>
        <w:pStyle w:val="Standard"/>
        <w:ind w:firstLine="709"/>
        <w:jc w:val="both"/>
        <w:rPr>
          <w:lang w:val="ru-RU"/>
        </w:rPr>
      </w:pPr>
      <w:r w:rsidRPr="001203CF">
        <w:rPr>
          <w:lang w:val="ru-RU"/>
        </w:rPr>
        <w:t>Участник ООО «СтройМеханика» не принимало участие в Аукционе.</w:t>
      </w:r>
    </w:p>
    <w:p w:rsidR="00F54488" w:rsidRPr="001203CF" w:rsidRDefault="00F54488" w:rsidP="009807D7">
      <w:pPr>
        <w:pStyle w:val="Standard"/>
        <w:ind w:firstLine="709"/>
        <w:jc w:val="both"/>
        <w:rPr>
          <w:lang w:val="ru-RU"/>
        </w:rPr>
      </w:pPr>
      <w:r w:rsidRPr="001203CF">
        <w:rPr>
          <w:lang w:val="ru-RU"/>
        </w:rPr>
        <w:t>В ходе рассмотрения вторых частей заявок, аукционной комиссией было установлено следующее:</w:t>
      </w:r>
    </w:p>
    <w:p w:rsidR="00F54488" w:rsidRPr="001203CF" w:rsidRDefault="00F54488" w:rsidP="009807D7">
      <w:pPr>
        <w:pStyle w:val="Standard"/>
        <w:ind w:firstLine="709"/>
        <w:jc w:val="both"/>
        <w:rPr>
          <w:lang w:val="ru-RU"/>
        </w:rPr>
      </w:pPr>
      <w:r w:rsidRPr="001203CF">
        <w:rPr>
          <w:lang w:val="ru-RU"/>
        </w:rPr>
        <w:t>заявки ООО «Компания «Чистый город» и ООО «Стройсити» были отклонены, так как не содержали:</w:t>
      </w:r>
    </w:p>
    <w:p w:rsidR="00F54488" w:rsidRPr="001203CF" w:rsidRDefault="00F54488" w:rsidP="009807D7">
      <w:pPr>
        <w:pStyle w:val="Standard"/>
        <w:ind w:firstLine="709"/>
        <w:jc w:val="both"/>
        <w:rPr>
          <w:lang w:val="ru-RU"/>
        </w:rPr>
      </w:pPr>
      <w:r w:rsidRPr="001203CF">
        <w:rPr>
          <w:lang w:val="ru-RU"/>
        </w:rPr>
        <w:t>1. декларацию о принадлежности участника аукциона к субъектам малого предпринимательства или социально ориентированным некоммерческим организациям.</w:t>
      </w:r>
    </w:p>
    <w:p w:rsidR="00F54488" w:rsidRPr="001203CF" w:rsidRDefault="00F54488" w:rsidP="009807D7">
      <w:pPr>
        <w:pStyle w:val="Standard"/>
        <w:ind w:firstLine="709"/>
        <w:jc w:val="both"/>
        <w:rPr>
          <w:lang w:val="ru-RU"/>
        </w:rPr>
      </w:pPr>
      <w:r w:rsidRPr="001203CF">
        <w:rPr>
          <w:lang w:val="ru-RU"/>
        </w:rPr>
        <w:t>Требование к наличию данной декларации установлено пунктом 7 части 5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подпунктом 4 пункта 1.2 части 4 Раздела 1 Информационной карты аукциона, а именно участниками закупок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54488" w:rsidRPr="001203CF" w:rsidRDefault="00F54488" w:rsidP="009807D7">
      <w:pPr>
        <w:pStyle w:val="Standard"/>
        <w:ind w:firstLine="709"/>
        <w:jc w:val="both"/>
        <w:rPr>
          <w:lang w:val="ru-RU"/>
        </w:rPr>
      </w:pPr>
      <w:r w:rsidRPr="001203CF">
        <w:rPr>
          <w:lang w:val="ru-RU"/>
        </w:rPr>
        <w:t>2. декларацию о непринадлежности участника аукциона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находящимся под юрисдикцией Турецкой Республики.</w:t>
      </w:r>
    </w:p>
    <w:p w:rsidR="00F54488" w:rsidRPr="001203CF" w:rsidRDefault="00F54488" w:rsidP="009807D7">
      <w:pPr>
        <w:pStyle w:val="Standard"/>
        <w:ind w:firstLine="709"/>
        <w:jc w:val="both"/>
        <w:rPr>
          <w:lang w:val="ru-RU"/>
        </w:rPr>
      </w:pPr>
      <w:r w:rsidRPr="001203CF">
        <w:rPr>
          <w:lang w:val="ru-RU"/>
        </w:rPr>
        <w:t>Требование к наличию данной декларации установлено пунктом 1 части 1 статьи 31 Закона о контрактной системе, а также пунктом 1 части 11 Раздела 1 Информационной карты Аукциона.</w:t>
      </w:r>
    </w:p>
    <w:p w:rsidR="00F54488" w:rsidRPr="001203CF" w:rsidRDefault="00F54488" w:rsidP="009807D7">
      <w:pPr>
        <w:pStyle w:val="Standard"/>
        <w:ind w:firstLine="709"/>
        <w:jc w:val="both"/>
        <w:rPr>
          <w:lang w:val="ru-RU"/>
        </w:rPr>
      </w:pPr>
      <w:r w:rsidRPr="001203CF">
        <w:rPr>
          <w:lang w:val="ru-RU"/>
        </w:rPr>
        <w:t xml:space="preserve">В ходе участия в вышеописанном Аукционе ООО «Компания «Чистый город», ООО «Стройсити», ООО «Подрядчик» применяли следующую стратегию поведения: двое из участников соглашения (ООО «Компания «Чистый город», ООО «Стройсити») в течение короткого промежутка времени поочередно снижают цену лота на существенную заведомо нерентабельную величину, до тех пор, пока не убеждаются, что добросовестные участники Аукциона, введенные в заблуждение такой стратегией поведения своих конкурентов, </w:t>
      </w:r>
      <w:r w:rsidRPr="001203CF">
        <w:rPr>
          <w:lang w:val="ru-RU"/>
        </w:rPr>
        <w:lastRenderedPageBreak/>
        <w:t>отказались от конкурентной борьбы в ходе Аукциона.</w:t>
      </w:r>
    </w:p>
    <w:p w:rsidR="00F54488" w:rsidRPr="001203CF" w:rsidRDefault="00F54488" w:rsidP="009807D7">
      <w:pPr>
        <w:pStyle w:val="Standard"/>
        <w:ind w:firstLine="709"/>
        <w:jc w:val="both"/>
        <w:rPr>
          <w:lang w:val="ru-RU"/>
        </w:rPr>
      </w:pPr>
      <w:r w:rsidRPr="001203CF">
        <w:rPr>
          <w:lang w:val="ru-RU"/>
        </w:rPr>
        <w:t>Далее, обладая информацией о вторых частях заявок других участников соглашения (ООО «Компания «Чистый город», ООО «Стройсити») ООО «Подрядчик» продолжило борьбу за контракт, сделав на последних секундах до закрытия Аукциона после его завершения ценовое предложение ниже сделанного ранее ООО «Строительное управление - 1».</w:t>
      </w:r>
    </w:p>
    <w:p w:rsidR="00F54488" w:rsidRPr="001203CF" w:rsidRDefault="00F54488" w:rsidP="009807D7">
      <w:pPr>
        <w:pStyle w:val="Standard"/>
        <w:ind w:firstLine="709"/>
        <w:jc w:val="both"/>
        <w:rPr>
          <w:lang w:val="ru-RU"/>
        </w:rPr>
      </w:pPr>
      <w:r w:rsidRPr="001203CF">
        <w:rPr>
          <w:lang w:val="ru-RU"/>
        </w:rPr>
        <w:t>Согласно протоколу подведения итогов электронного аукциона от 26.04.2016 победителем Аукциона признано ООО «Подрядчик» по цене контракта 3 899 999,00 руб., в связи с тем, что предыдущие участники Аукциона ООО «Компания «Чистый город», ООО «Стройсити» не соответствуют требованиям законодательства по результатам рассмотрения вторых частей заявок.</w:t>
      </w:r>
    </w:p>
    <w:p w:rsidR="00F54488" w:rsidRPr="001203CF" w:rsidRDefault="00F54488" w:rsidP="009807D7">
      <w:pPr>
        <w:pStyle w:val="Standard"/>
        <w:ind w:firstLine="709"/>
        <w:jc w:val="both"/>
        <w:rPr>
          <w:lang w:val="ru-RU"/>
        </w:rPr>
      </w:pPr>
      <w:r w:rsidRPr="001203CF">
        <w:rPr>
          <w:lang w:val="ru-RU"/>
        </w:rPr>
        <w:t>Таким образом, фактически цена контракта по результатам торгов была снижена на 143 901,00 рубль, что составляет 3,56% от начальной максимальной цены контракта.</w:t>
      </w:r>
    </w:p>
    <w:p w:rsidR="00F54488" w:rsidRPr="001203CF" w:rsidRDefault="00F54488" w:rsidP="009807D7">
      <w:pPr>
        <w:pStyle w:val="Standard"/>
        <w:ind w:firstLine="709"/>
        <w:jc w:val="both"/>
        <w:rPr>
          <w:lang w:val="ru-RU"/>
        </w:rPr>
      </w:pPr>
      <w:r w:rsidRPr="001203CF">
        <w:rPr>
          <w:lang w:val="ru-RU"/>
        </w:rPr>
        <w:t>Таким образом, победа на торгах и заключение контракта не являлись целями ООО «Компания «Чистый город» и ООО «Стройсити», их основная цель - обеспечение победы ООО «Подрядчик» по более высокой цене.</w:t>
      </w:r>
    </w:p>
    <w:p w:rsidR="00E743C8" w:rsidRPr="001203CF" w:rsidRDefault="00F54488" w:rsidP="009807D7">
      <w:pPr>
        <w:ind w:left="142"/>
        <w:jc w:val="both"/>
        <w:rPr>
          <w:sz w:val="24"/>
          <w:szCs w:val="24"/>
        </w:rPr>
      </w:pPr>
      <w:r w:rsidRPr="001203CF">
        <w:rPr>
          <w:sz w:val="24"/>
          <w:szCs w:val="24"/>
        </w:rPr>
        <w:t>Предписания об устранении нарушения антимонопольного законодательства по факту запрещенного соглашения ответчикам не выдавать в связи с завершением его реализации</w:t>
      </w:r>
    </w:p>
    <w:p w:rsidR="00E743C8" w:rsidRPr="001203CF" w:rsidRDefault="00E743C8" w:rsidP="009807D7">
      <w:pPr>
        <w:ind w:left="142" w:firstLine="567"/>
        <w:jc w:val="both"/>
        <w:rPr>
          <w:sz w:val="24"/>
          <w:szCs w:val="24"/>
        </w:rPr>
      </w:pPr>
      <w:r w:rsidRPr="001203CF">
        <w:rPr>
          <w:sz w:val="24"/>
          <w:szCs w:val="24"/>
        </w:rPr>
        <w:t xml:space="preserve">  </w:t>
      </w:r>
    </w:p>
    <w:p w:rsidR="00700B25" w:rsidRPr="001203CF" w:rsidRDefault="005B246F" w:rsidP="00E17490">
      <w:pPr>
        <w:pStyle w:val="3"/>
        <w:widowControl w:val="0"/>
        <w:tabs>
          <w:tab w:val="clear" w:pos="643"/>
        </w:tabs>
        <w:ind w:left="567" w:hanging="567"/>
        <w:rPr>
          <w:sz w:val="24"/>
          <w:szCs w:val="24"/>
        </w:rPr>
      </w:pPr>
      <w:r>
        <w:rPr>
          <w:sz w:val="24"/>
          <w:szCs w:val="24"/>
        </w:rPr>
        <w:t>1</w:t>
      </w:r>
      <w:r w:rsidR="00E17490" w:rsidRPr="001203CF">
        <w:rPr>
          <w:sz w:val="24"/>
          <w:szCs w:val="24"/>
        </w:rPr>
        <w:t>.1.</w:t>
      </w:r>
      <w:r w:rsidR="00BE0363" w:rsidRPr="001203CF">
        <w:rPr>
          <w:sz w:val="24"/>
          <w:szCs w:val="24"/>
        </w:rPr>
        <w:t>3</w:t>
      </w:r>
      <w:r w:rsidR="00E17490" w:rsidRPr="001203CF">
        <w:rPr>
          <w:sz w:val="24"/>
          <w:szCs w:val="24"/>
        </w:rPr>
        <w:t>.</w:t>
      </w:r>
      <w:r w:rsidR="00700B25" w:rsidRPr="001203CF">
        <w:rPr>
          <w:sz w:val="24"/>
          <w:szCs w:val="24"/>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00B25" w:rsidRPr="001203CF" w:rsidRDefault="00700B25" w:rsidP="00A02FF1">
      <w:pPr>
        <w:pStyle w:val="a9"/>
        <w:widowControl w:val="0"/>
        <w:rPr>
          <w:sz w:val="24"/>
          <w:szCs w:val="24"/>
        </w:rPr>
      </w:pPr>
    </w:p>
    <w:p w:rsidR="000B62D0" w:rsidRPr="001203CF" w:rsidRDefault="000B62D0" w:rsidP="000B62D0">
      <w:pPr>
        <w:pStyle w:val="a9"/>
        <w:rPr>
          <w:sz w:val="24"/>
          <w:szCs w:val="24"/>
        </w:rPr>
      </w:pPr>
      <w:r w:rsidRPr="001203CF">
        <w:rPr>
          <w:sz w:val="24"/>
          <w:szCs w:val="24"/>
        </w:rPr>
        <w:t xml:space="preserve">Всего в </w:t>
      </w:r>
      <w:r w:rsidR="008B6E20" w:rsidRPr="001203CF">
        <w:rPr>
          <w:sz w:val="24"/>
          <w:szCs w:val="24"/>
        </w:rPr>
        <w:t xml:space="preserve">1 квартале 2017 </w:t>
      </w:r>
      <w:r w:rsidR="00BE0363" w:rsidRPr="001203CF">
        <w:rPr>
          <w:sz w:val="24"/>
          <w:szCs w:val="24"/>
        </w:rPr>
        <w:t>г.</w:t>
      </w:r>
      <w:r w:rsidRPr="001203CF">
        <w:rPr>
          <w:sz w:val="24"/>
          <w:szCs w:val="24"/>
        </w:rPr>
        <w:t xml:space="preserve"> Костромским УФАС России (кроме выдан</w:t>
      </w:r>
      <w:r w:rsidR="008B6E20" w:rsidRPr="001203CF">
        <w:rPr>
          <w:sz w:val="24"/>
          <w:szCs w:val="24"/>
        </w:rPr>
        <w:t>ных предупреждений) возбуждено 2</w:t>
      </w:r>
      <w:r w:rsidRPr="001203CF">
        <w:rPr>
          <w:sz w:val="24"/>
          <w:szCs w:val="24"/>
        </w:rPr>
        <w:t xml:space="preserve"> дела о нарушении антимонопольного законодательства по признакам нарушения статьи 15 Закона о защите ко</w:t>
      </w:r>
      <w:r w:rsidR="008B6E20" w:rsidRPr="001203CF">
        <w:rPr>
          <w:sz w:val="24"/>
          <w:szCs w:val="24"/>
        </w:rPr>
        <w:t>нкуренции, выдано 2 предписания.</w:t>
      </w:r>
    </w:p>
    <w:p w:rsidR="008A5B5E" w:rsidRPr="001203CF" w:rsidRDefault="008A5B5E" w:rsidP="008A5B5E">
      <w:pPr>
        <w:pStyle w:val="37"/>
        <w:ind w:left="0" w:firstLine="720"/>
        <w:jc w:val="both"/>
        <w:rPr>
          <w:sz w:val="24"/>
          <w:szCs w:val="24"/>
        </w:rPr>
      </w:pPr>
    </w:p>
    <w:p w:rsidR="008B6E20" w:rsidRPr="001203CF" w:rsidRDefault="008B6E20" w:rsidP="008B6E20">
      <w:pPr>
        <w:pStyle w:val="a9"/>
        <w:widowControl w:val="0"/>
        <w:rPr>
          <w:sz w:val="24"/>
          <w:szCs w:val="24"/>
        </w:rPr>
      </w:pPr>
      <w:r w:rsidRPr="001203CF">
        <w:rPr>
          <w:sz w:val="24"/>
          <w:szCs w:val="24"/>
        </w:rPr>
        <w:t xml:space="preserve"> Решением от 31 марта 2017 г. по делу № 04-23/1322</w:t>
      </w:r>
      <w:r w:rsidRPr="001203CF">
        <w:rPr>
          <w:sz w:val="24"/>
          <w:szCs w:val="24"/>
        </w:rPr>
        <w:tab/>
        <w:t>признано нарушение администрацией Шунгенского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котельную, расположенную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 (с оборудованием котельной, указанным в Приложении 1 к договору от 29.05.2013)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Шунгенского сельского поселения Костромского муниципального района Костромской области, по договору о закреплении муниципального имущества на праве хозяйственного ведения за муниципальным унитарным предприятием от 29.05.2013, с нарушением требований, предусмотренных положениями частей 1, 3, 5 статьи 28.1 Федерального закона от 27.07.2010 № 190-ФЗ «О теплоснабжении»,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8B6E20" w:rsidRPr="001203CF" w:rsidRDefault="008B6E20" w:rsidP="008B6E20">
      <w:pPr>
        <w:pStyle w:val="a9"/>
        <w:widowControl w:val="0"/>
        <w:rPr>
          <w:sz w:val="24"/>
          <w:szCs w:val="24"/>
        </w:rPr>
      </w:pPr>
      <w:r w:rsidRPr="001203CF">
        <w:rPr>
          <w:sz w:val="24"/>
          <w:szCs w:val="24"/>
        </w:rPr>
        <w:t xml:space="preserve">Согласно материала дела 29 мая 2013 года Администрация и МУП ЖКХ Шунгенского сельского поселения заключили договор о закреплении на праве хозяйственного ведения за </w:t>
      </w:r>
      <w:r w:rsidRPr="001203CF">
        <w:rPr>
          <w:sz w:val="24"/>
          <w:szCs w:val="24"/>
        </w:rPr>
        <w:lastRenderedPageBreak/>
        <w:t>муниципальным унитарным пред-приятием (далее – Договор) следующего недвижимого имущества: котельная, расположенная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 (с оборудованием котельной, указанным в Приложении 1 к договору от 29.05.2013).</w:t>
      </w:r>
    </w:p>
    <w:p w:rsidR="008B6E20" w:rsidRPr="001203CF" w:rsidRDefault="008B6E20" w:rsidP="008B6E20">
      <w:pPr>
        <w:pStyle w:val="a9"/>
        <w:widowControl w:val="0"/>
        <w:rPr>
          <w:sz w:val="24"/>
          <w:szCs w:val="24"/>
        </w:rPr>
      </w:pPr>
      <w:r w:rsidRPr="001203CF">
        <w:rPr>
          <w:sz w:val="24"/>
          <w:szCs w:val="24"/>
        </w:rPr>
        <w:t>Акт передачи от 29.05.2013 муниципального имущества в хозяйственное ведение МУП ЖКХ Шунгенского сельского поселения устанавливает, что Администрация передает, а МУП ЖКХ Шунгенского сельского поселения принимает в хозяйственное ведение недвижимое имущество: котельная, расположенная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w:t>
      </w:r>
    </w:p>
    <w:p w:rsidR="008B6E20" w:rsidRPr="001203CF" w:rsidRDefault="008B6E20" w:rsidP="008B6E20">
      <w:pPr>
        <w:pStyle w:val="a9"/>
        <w:widowControl w:val="0"/>
        <w:rPr>
          <w:sz w:val="24"/>
          <w:szCs w:val="24"/>
        </w:rPr>
      </w:pPr>
      <w:r w:rsidRPr="001203CF">
        <w:rPr>
          <w:sz w:val="24"/>
          <w:szCs w:val="24"/>
        </w:rPr>
        <w:t>1 июня 2012 года издано распоряжение Администрации № 38-р «О принятии в муниципальную собственность Шунгенского сельского поселения имущества коммунального назначения», согласно которому Администрация распорядилась принять в муниципальную собственность Шунгенского сельского поселения Костромского муниципального района Костромской области следующее имущество: здание котельной с оборудованием, тепловыми сетями, необходимой документацией, в надлежащем, исправном состоянии и комплектности, расположенное по адресу: Костромская область, Костромской район, Шунгенское сельское поселение, с. Саметь, ул. Малининой, д. 2А, общей площадью 350,0 кв.м.; имущество коммунального назначения – объекты водоснабжения согласно Приложению № 1 к указанному распоряжению; выгребные ямы с утилизацией жидких бытовых отходов с условием предоставления схем их размещения и функционального состояния.</w:t>
      </w:r>
    </w:p>
    <w:p w:rsidR="008B6E20" w:rsidRPr="001203CF" w:rsidRDefault="008B6E20" w:rsidP="008B6E20">
      <w:pPr>
        <w:pStyle w:val="a9"/>
        <w:widowControl w:val="0"/>
        <w:rPr>
          <w:sz w:val="24"/>
          <w:szCs w:val="24"/>
        </w:rPr>
      </w:pPr>
      <w:r w:rsidRPr="001203CF">
        <w:rPr>
          <w:sz w:val="24"/>
          <w:szCs w:val="24"/>
        </w:rPr>
        <w:t>Согласно выписке из реестра муниципальной собственности от 23.09.2016 объект – газовая котельная, расположенная по адресу: Костромская область, Костромской район, Шунгенское сельское поселение, с. Саметь, ул. Малининой, д. 2А, общей площадью 350 кв.м., инвентарный номер 12462 Костромского филиал ФГУП «Ростехинвентаризация-Федеральное БТИ», реестровый номер 2-01, является муниципальной собственностью и включен в реестр муниципального имущества.</w:t>
      </w:r>
    </w:p>
    <w:p w:rsidR="008B6E20" w:rsidRPr="001203CF" w:rsidRDefault="008B6E20" w:rsidP="008B6E20">
      <w:pPr>
        <w:pStyle w:val="a9"/>
        <w:widowControl w:val="0"/>
        <w:rPr>
          <w:sz w:val="24"/>
          <w:szCs w:val="24"/>
        </w:rPr>
      </w:pPr>
      <w:r w:rsidRPr="001203CF">
        <w:rPr>
          <w:sz w:val="24"/>
          <w:szCs w:val="24"/>
        </w:rPr>
        <w:t>Администрация в адрес Костромского УФАС России сообщила о том, что договор о закреплении муниципального имущества на праве хозяйственного ведения за муниципальным унитарным предприятием от 29.05.2013, заключенный между Администрацией и МУП ЖКХ Шунгенского сельского поселения, был заключен на срок 11 месяцев с последующей пролонгацией договора, при условии, что ни одна из сторон не заявляет о его расторжении. Указанный договор в настоящее время является действующим.</w:t>
      </w:r>
    </w:p>
    <w:p w:rsidR="008B6E20" w:rsidRPr="001203CF" w:rsidRDefault="008B6E20" w:rsidP="008B6E20">
      <w:pPr>
        <w:pStyle w:val="a9"/>
        <w:widowControl w:val="0"/>
        <w:rPr>
          <w:sz w:val="24"/>
          <w:szCs w:val="24"/>
        </w:rPr>
      </w:pPr>
      <w:r w:rsidRPr="001203CF">
        <w:rPr>
          <w:sz w:val="24"/>
          <w:szCs w:val="24"/>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Закона о водоснабжении и водоотведении и статьей 28.1 Закона о теплоснабжении.</w:t>
      </w:r>
    </w:p>
    <w:p w:rsidR="008B6E20" w:rsidRPr="001203CF" w:rsidRDefault="008B6E20" w:rsidP="008B6E20">
      <w:pPr>
        <w:pStyle w:val="a9"/>
        <w:widowControl w:val="0"/>
        <w:rPr>
          <w:sz w:val="24"/>
          <w:szCs w:val="24"/>
        </w:rPr>
      </w:pPr>
      <w:r w:rsidRPr="001203CF">
        <w:rPr>
          <w:sz w:val="24"/>
          <w:szCs w:val="24"/>
        </w:rPr>
        <w:t>Согласно Приложению № 1 к договору от 29.05.2013 «Перечень оборудования здания котельной», Администрацией за МУП ЖКХ Шунгенского сельского поселения закреплены как объекты теплоснабжения, так и объекты водоснабжения и водоотведения.</w:t>
      </w:r>
    </w:p>
    <w:p w:rsidR="008B6E20" w:rsidRPr="001203CF" w:rsidRDefault="008B6E20" w:rsidP="008B6E20">
      <w:pPr>
        <w:pStyle w:val="a9"/>
        <w:widowControl w:val="0"/>
        <w:rPr>
          <w:sz w:val="24"/>
          <w:szCs w:val="24"/>
        </w:rPr>
      </w:pPr>
      <w:r w:rsidRPr="001203CF">
        <w:rPr>
          <w:sz w:val="24"/>
          <w:szCs w:val="24"/>
        </w:rPr>
        <w:t>Выдано администрации Шунгенского сельского поселения Костромского муниципального района Костромской области предписание об устранении нарушения антимонопольного законодательства.</w:t>
      </w:r>
    </w:p>
    <w:p w:rsidR="008B6E20" w:rsidRPr="001203CF" w:rsidRDefault="008B6E20" w:rsidP="008B6E20">
      <w:pPr>
        <w:pStyle w:val="a9"/>
        <w:widowControl w:val="0"/>
        <w:rPr>
          <w:sz w:val="24"/>
          <w:szCs w:val="24"/>
        </w:rPr>
      </w:pPr>
    </w:p>
    <w:p w:rsidR="008B6E20" w:rsidRPr="001203CF" w:rsidRDefault="008B6E20" w:rsidP="008B6E20">
      <w:pPr>
        <w:pStyle w:val="a9"/>
        <w:widowControl w:val="0"/>
        <w:rPr>
          <w:sz w:val="24"/>
          <w:szCs w:val="24"/>
        </w:rPr>
      </w:pPr>
      <w:r w:rsidRPr="001203CF">
        <w:rPr>
          <w:sz w:val="24"/>
          <w:szCs w:val="24"/>
        </w:rPr>
        <w:t xml:space="preserve">Аналогичное дело рассмотрено 31.03.2017 г. </w:t>
      </w:r>
    </w:p>
    <w:p w:rsidR="008B6E20" w:rsidRPr="001203CF" w:rsidRDefault="008B6E20" w:rsidP="008B6E20">
      <w:pPr>
        <w:pStyle w:val="a9"/>
        <w:widowControl w:val="0"/>
        <w:rPr>
          <w:sz w:val="24"/>
          <w:szCs w:val="24"/>
        </w:rPr>
      </w:pPr>
    </w:p>
    <w:p w:rsidR="008B6E20" w:rsidRPr="001203CF" w:rsidRDefault="008B6E20" w:rsidP="008B6E20">
      <w:pPr>
        <w:pStyle w:val="a9"/>
        <w:widowControl w:val="0"/>
        <w:rPr>
          <w:sz w:val="24"/>
          <w:szCs w:val="24"/>
        </w:rPr>
      </w:pPr>
      <w:r w:rsidRPr="001203CF">
        <w:rPr>
          <w:sz w:val="24"/>
          <w:szCs w:val="24"/>
        </w:rPr>
        <w:t xml:space="preserve">Решением от 31 марта 2017 г. по делу № 04-22/1321 </w:t>
      </w:r>
      <w:r w:rsidRPr="001203CF">
        <w:rPr>
          <w:sz w:val="24"/>
          <w:szCs w:val="24"/>
        </w:rPr>
        <w:tab/>
        <w:t>признано нарушение администрацией Караваевского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объекты водоснабжения и водоотведения – наружные инженерные сети (напорный коллектор) протяженностью 0,20 км, внутриквартальные водопроводные сети жилого сектора протяженностью 1,11 км, внутриквартальные канализационные сети жилого сектора протяженностью 0,038 км, внутриквартальные водопроводные сети жилого сектора протяженностью 0,24 км, наружный водопровод протяженностью 0,06 км, внутриквартальные канализационные сети жилого сектора протяженностью 1,05 км, самотечная канализация протяженностью 0,79 км, напорный коллектор от КНС №2 протяженностью 0,225 км, напорный канализационный коллектор протяженностью 1,045 км, ка-нализационно-насосная станция от ШПК протяженностью 71,4 км, канализационно-насосная станция №2 протяженностью 16,6 км по адресу: Костромская область, Костромской район, п. Караваево, Учебный городок, а также уличные сети водопровода на улице Цветочной и пер. Тихий п. Караваево (от ВК-1 до ВК-14) протяженностью 0,452 км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«Караваево» администрации Караваевского сельского поселения Костромского муниципального района Костромской области, по дополнительным соглашениям № 6 от 12.07.2013, № 10 от 20.11.2014 к договору о закреплении муниципального имущества на праве хозяйственного ведения за муниципальным унитарным предприятием от 10.01.2007, с нарушением требований, предусмотренных положениями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8B6E20" w:rsidRPr="001203CF" w:rsidRDefault="008B6E20" w:rsidP="008B6E20">
      <w:pPr>
        <w:pStyle w:val="a9"/>
        <w:widowControl w:val="0"/>
        <w:rPr>
          <w:sz w:val="24"/>
          <w:szCs w:val="24"/>
        </w:rPr>
      </w:pPr>
      <w:r w:rsidRPr="001203CF">
        <w:rPr>
          <w:sz w:val="24"/>
          <w:szCs w:val="24"/>
        </w:rPr>
        <w:t xml:space="preserve">Согласно материалам дела 10 января 2007 года Администрация и МУП ЖКХ «Караваево» заключили на неопределенный срок договор о закреплении за МУП ЖКХ «Караваево» муниципального имущества на праве хозяйственного ведения. Согласно указанному договору Администрация закрепляет за МУП ЖКХ «Караваево» следующее муниципальное имущество: ремонтные мастерские площадью 1133 кв.м., находящиеся по адресу: п. Караваево, Учебный городок, д. 20а; Складские помещения площадью 813 кв.м., находящиеся по адресу: п. Караваево, Учебный городок, д. 20а; Здание центрального теплового пункта площадью 276,1 кв.м., находящееся по адресу: п. Караваево, Учебный городок, д. 45; Котельная-1 площадью 292 кв.м., находящаяся по адресу: п. Караваево, ул. Жашковская, д. 4а; Котельная-2, находящаяся по адресу: п. Караваево, ул. Кап. Харчина, д. 6; Котельная центральная площадью 2069 кв.м., находящаяся по адресу: п. Караваево, Учебный городок; Насосная площадью 134 кв.м. по адресу: п. Караваево; Тепловые сети протяженностью 6503 м по адресу: п. Караваево; Канализационные сети наружные протяженностью 145 м, находящиеся по адресу: п. Караваево от д. 8 по ул. Кап. Харчина до коллектора;  Канализационные сети наружные протяженностью 1717 м, находящиеся по адресу: п. Караваево от д. 52, 54, 56, 58, 60, 61, 62, 63 по ул. Штеймана до коллектора; Канализационные сети наружные протяженностью 450 м, находящиеся по адресу: п. Караваево от д. 28, 30, 33 Уч. Гор. до коллектора; Септики общей площадью 2625 кв.м., находящиеся по адресу: п. Караваево, ул. Совхозная, ул. Жашковская, ул. Садовая; Артезианская скважина площадью 7 кв.м. по адресу: п. Караваево парковая зона между ул. Штеймана и ул. Совхозной; Артезианская скважина площадью 7 кв.м. по адресу: п. Караваево парковая зона между ул. Штеймана и ул. Совхозной; Артезианская скважина, 2 шт. площадью 14 кв.м. по адресу: п. Караваево парковая зона между ул. Штеймана и ул. Совхозной; Артезианская скважина, 5 шт. площадью 40 кв.м. по адресу: п. Караваево </w:t>
      </w:r>
      <w:r w:rsidRPr="001203CF">
        <w:rPr>
          <w:sz w:val="24"/>
          <w:szCs w:val="24"/>
        </w:rPr>
        <w:lastRenderedPageBreak/>
        <w:t>парковая зона между ул. Штеймана и ул. Совхозной; Резервуар (ж/бетонное сооружение в земле) площадью 288 кв.м. по адресу: п. Караваево; Водонапорная башня (стальная) площадью 5 кв.м. по адресу: п. Караваево, ул. Совхозная; Водонапорная башня (стальная) площадью 5 кв.м. по адресу: п. Караваево, ул. Совхозная; Водопроводные сети протяженностью 4956 м. по адресу: п. Караваево; Автомобиль ГАЗ В44ВВ бортовой; Автомобиль ГАЗ 53 В686ВМ вакуумная цист. бочка; Автомобиль УАЗ 3909 Е142 М; Автомобиль ГАЗ 3102 Е338ЕА.</w:t>
      </w:r>
    </w:p>
    <w:p w:rsidR="008B6E20" w:rsidRPr="001203CF" w:rsidRDefault="008B6E20" w:rsidP="008B6E20">
      <w:pPr>
        <w:pStyle w:val="a9"/>
        <w:widowControl w:val="0"/>
        <w:rPr>
          <w:sz w:val="24"/>
          <w:szCs w:val="24"/>
        </w:rPr>
      </w:pPr>
      <w:r w:rsidRPr="001203CF">
        <w:rPr>
          <w:sz w:val="24"/>
          <w:szCs w:val="24"/>
        </w:rPr>
        <w:t>12 июля 2013 года Администрация и МУП ЖКХ «Караваево» заключили дополнительное соглашение № 6 к договору о закреплении за МУП ЖКХ «Караваево» муниципального имущества на праве хозяйственного ведения от 10 января 2007 года. Указанным соглашением в перечень муниципального имущества, закрепленного за МУП ЖКХ «Караваево» на праве хозяйственного ведения, включены наружные инженерные сети (напорный коллектор) протяженностью 0,20 км, внутриквартальные водопроводные сети жилого сектора протяженностью 1,11 км, внутриквартальные канализационные сети жилого сектора протяженностью 0,038 км, внутриквартальные водопроводные сети жилого сектора протяженностью 0,24 км, наружный водопровод протяженностью 0,06 км, внутриквартальные канализационные сети жилого сектора протяженностью 1,05 км, самотечная канализация протяженностью 0,79 км, напорный коллектор от КНС № 2 протяженностью 0,225 км, напорный канализационный коллектор протяженностью 1,045 км, канализационно-насосная станция от ШПК протяженностью 71,4 км, канализационно-насосная станция № 2 протяженностью 16,6 км. Данное имущество находится по адресу: Костромская область, Костромской район, п. Караваево, Учебный городок. Указанное дополнительное соглашение к договору о закреплении за МУП ЖКХ «Караваево» муниципального имущества на праве хозяйственного ведения от 10 января 2007 года подписано сторонами и вступило в силу с момента подписания.</w:t>
      </w:r>
    </w:p>
    <w:p w:rsidR="008B6E20" w:rsidRPr="001203CF" w:rsidRDefault="008B6E20" w:rsidP="008B6E20">
      <w:pPr>
        <w:pStyle w:val="a9"/>
        <w:widowControl w:val="0"/>
        <w:rPr>
          <w:sz w:val="24"/>
          <w:szCs w:val="24"/>
        </w:rPr>
      </w:pPr>
      <w:r w:rsidRPr="001203CF">
        <w:rPr>
          <w:sz w:val="24"/>
          <w:szCs w:val="24"/>
        </w:rPr>
        <w:t>20 ноября 2014 года Администрация и МУП ЖКХ «Караваево» заключили дополнительное соглашение № 10 к договору о закреплении за МУП ЖКХ «Караваево» муниципального имущества на праве хозяйственного ведения от 10 января 2007 года. Указанным соглашением в перечень имущества, закрепленного за МУП ЖКХ «Караваево» были включены уличные сети водопровода на улице Цветочной и пер. Тихий п. Караваево (от ВК-1 до ВК-14) протяженностью 0,452 км. Данное дополнительное соглашение к договору о закреплении за МУП ЖКХ «Караваево» муниципального имущества на праве хозяйственного ведения от 10 января 2007 года подписано сторонами и вступило в силу с момента его подписания.</w:t>
      </w:r>
    </w:p>
    <w:p w:rsidR="008B6E20" w:rsidRPr="001203CF" w:rsidRDefault="008B6E20" w:rsidP="008B6E20">
      <w:pPr>
        <w:pStyle w:val="a9"/>
        <w:widowControl w:val="0"/>
        <w:rPr>
          <w:sz w:val="24"/>
          <w:szCs w:val="24"/>
        </w:rPr>
      </w:pPr>
      <w:r w:rsidRPr="001203CF">
        <w:rPr>
          <w:sz w:val="24"/>
          <w:szCs w:val="24"/>
        </w:rPr>
        <w:t>С момента официального опубликования (08.05.2013) Закона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Закона о водоснабжении и водоотведении и статьей 28.1 Закона о теплоснабжении.</w:t>
      </w:r>
    </w:p>
    <w:p w:rsidR="008B6E20" w:rsidRPr="001203CF" w:rsidRDefault="008B6E20" w:rsidP="008B6E20">
      <w:pPr>
        <w:pStyle w:val="a9"/>
        <w:widowControl w:val="0"/>
        <w:rPr>
          <w:sz w:val="24"/>
          <w:szCs w:val="24"/>
        </w:rPr>
      </w:pPr>
      <w:r w:rsidRPr="001203CF">
        <w:rPr>
          <w:sz w:val="24"/>
          <w:szCs w:val="24"/>
        </w:rPr>
        <w:t xml:space="preserve">Выдано администрации Караваевского сельского поселения Костромского муниципального района Костромской области предписание об устранении нарушения антимонопольного законодательства. </w:t>
      </w:r>
    </w:p>
    <w:p w:rsidR="000B62D0" w:rsidRPr="001203CF" w:rsidRDefault="000B62D0" w:rsidP="000B62D0">
      <w:pPr>
        <w:pStyle w:val="a9"/>
        <w:widowControl w:val="0"/>
        <w:rPr>
          <w:sz w:val="24"/>
          <w:szCs w:val="24"/>
        </w:rPr>
      </w:pPr>
    </w:p>
    <w:p w:rsidR="00256FFD" w:rsidRPr="001203CF" w:rsidRDefault="00256FFD" w:rsidP="00A02FF1">
      <w:pPr>
        <w:pStyle w:val="a9"/>
        <w:widowControl w:val="0"/>
        <w:rPr>
          <w:sz w:val="24"/>
          <w:szCs w:val="24"/>
        </w:rPr>
      </w:pPr>
    </w:p>
    <w:p w:rsidR="00700B25" w:rsidRPr="001203CF" w:rsidRDefault="005B246F" w:rsidP="007F1552">
      <w:pPr>
        <w:pStyle w:val="3"/>
        <w:widowControl w:val="0"/>
        <w:tabs>
          <w:tab w:val="clear" w:pos="643"/>
        </w:tabs>
        <w:ind w:left="709" w:hanging="709"/>
        <w:rPr>
          <w:sz w:val="24"/>
          <w:szCs w:val="24"/>
        </w:rPr>
      </w:pPr>
      <w:r>
        <w:rPr>
          <w:sz w:val="24"/>
          <w:szCs w:val="24"/>
        </w:rPr>
        <w:t>1</w:t>
      </w:r>
      <w:r w:rsidR="007F1552" w:rsidRPr="001203CF">
        <w:rPr>
          <w:sz w:val="24"/>
          <w:szCs w:val="24"/>
        </w:rPr>
        <w:t>.1.</w:t>
      </w:r>
      <w:r w:rsidR="009807D7" w:rsidRPr="001203CF">
        <w:rPr>
          <w:sz w:val="24"/>
          <w:szCs w:val="24"/>
        </w:rPr>
        <w:t>4</w:t>
      </w:r>
      <w:r w:rsidR="007F1552" w:rsidRPr="001203CF">
        <w:rPr>
          <w:sz w:val="24"/>
          <w:szCs w:val="24"/>
        </w:rPr>
        <w:t>.</w:t>
      </w:r>
      <w:r w:rsidR="00700B25" w:rsidRPr="001203CF">
        <w:rPr>
          <w:sz w:val="24"/>
          <w:szCs w:val="24"/>
        </w:rPr>
        <w:t>Соблюдение антимонопольных требований к торгам, запросу котировок цен на товары (статья 17 Закона о защите конкуренции)</w:t>
      </w:r>
    </w:p>
    <w:p w:rsidR="00700B25" w:rsidRPr="001203CF" w:rsidRDefault="009807D7" w:rsidP="00A02FF1">
      <w:pPr>
        <w:pStyle w:val="a9"/>
        <w:widowControl w:val="0"/>
        <w:rPr>
          <w:sz w:val="24"/>
          <w:szCs w:val="24"/>
        </w:rPr>
      </w:pPr>
      <w:r w:rsidRPr="001203CF">
        <w:rPr>
          <w:sz w:val="24"/>
          <w:szCs w:val="24"/>
        </w:rPr>
        <w:t xml:space="preserve">Всего в первом квартале 2017 года возбуждено 1 дело </w:t>
      </w:r>
      <w:r w:rsidR="003964CC">
        <w:rPr>
          <w:sz w:val="24"/>
          <w:szCs w:val="24"/>
        </w:rPr>
        <w:t>(№АД</w:t>
      </w:r>
      <w:bookmarkStart w:id="0" w:name="_GoBack"/>
      <w:bookmarkEnd w:id="0"/>
      <w:r w:rsidR="005B246F">
        <w:rPr>
          <w:sz w:val="24"/>
          <w:szCs w:val="24"/>
        </w:rPr>
        <w:t xml:space="preserve">047-05/1328) </w:t>
      </w:r>
      <w:r w:rsidRPr="001203CF">
        <w:rPr>
          <w:sz w:val="24"/>
          <w:szCs w:val="24"/>
        </w:rPr>
        <w:t>о нарушении ч.1 статьи  17 Закона о защите конкуренции в отношении Департамента лесного хозяйства Костромской области, дело завершено во втором квартале 2017 года.</w:t>
      </w:r>
    </w:p>
    <w:p w:rsidR="009807D7" w:rsidRPr="001203CF" w:rsidRDefault="009807D7" w:rsidP="00A02FF1">
      <w:pPr>
        <w:pStyle w:val="a9"/>
        <w:widowControl w:val="0"/>
        <w:rPr>
          <w:sz w:val="24"/>
          <w:szCs w:val="24"/>
        </w:rPr>
      </w:pPr>
    </w:p>
    <w:p w:rsidR="00700B25" w:rsidRPr="001203CF" w:rsidRDefault="005B246F" w:rsidP="007F1552">
      <w:pPr>
        <w:pStyle w:val="3"/>
        <w:widowControl w:val="0"/>
        <w:tabs>
          <w:tab w:val="clear" w:pos="643"/>
        </w:tabs>
        <w:ind w:left="709" w:hanging="709"/>
        <w:rPr>
          <w:sz w:val="24"/>
          <w:szCs w:val="24"/>
        </w:rPr>
      </w:pPr>
      <w:r>
        <w:rPr>
          <w:sz w:val="24"/>
          <w:szCs w:val="24"/>
        </w:rPr>
        <w:lastRenderedPageBreak/>
        <w:t>1</w:t>
      </w:r>
      <w:r w:rsidR="009807D7" w:rsidRPr="001203CF">
        <w:rPr>
          <w:sz w:val="24"/>
          <w:szCs w:val="24"/>
        </w:rPr>
        <w:t xml:space="preserve">.1.5. </w:t>
      </w:r>
      <w:r w:rsidR="00700B25" w:rsidRPr="001203CF">
        <w:rPr>
          <w:sz w:val="24"/>
          <w:szCs w:val="24"/>
        </w:rPr>
        <w:t>Особенности порядка заключения договоров в отношении государственного и муниципального имущества (статья 17</w:t>
      </w:r>
      <w:r w:rsidR="00700B25" w:rsidRPr="001203CF">
        <w:rPr>
          <w:sz w:val="24"/>
          <w:szCs w:val="24"/>
          <w:vertAlign w:val="superscript"/>
        </w:rPr>
        <w:t>1</w:t>
      </w:r>
      <w:r w:rsidR="00700B25" w:rsidRPr="001203CF">
        <w:rPr>
          <w:sz w:val="24"/>
          <w:szCs w:val="24"/>
        </w:rPr>
        <w:t xml:space="preserve"> Закона о защите конкуренции)</w:t>
      </w:r>
    </w:p>
    <w:p w:rsidR="007F1552" w:rsidRPr="001203CF" w:rsidRDefault="007F1552" w:rsidP="007F1552">
      <w:pPr>
        <w:pStyle w:val="Textbody"/>
        <w:ind w:firstLine="705"/>
        <w:jc w:val="both"/>
        <w:rPr>
          <w:rFonts w:eastAsia="Times New Roman" w:cs="Times New Roman"/>
          <w:kern w:val="0"/>
          <w:lang w:eastAsia="ru-RU" w:bidi="ar-SA"/>
        </w:rPr>
      </w:pPr>
    </w:p>
    <w:p w:rsidR="007F1552" w:rsidRPr="001203CF" w:rsidRDefault="009807D7" w:rsidP="007F1552">
      <w:pPr>
        <w:pStyle w:val="Textbody"/>
        <w:ind w:firstLine="705"/>
        <w:jc w:val="both"/>
        <w:rPr>
          <w:rFonts w:eastAsia="Times New Roman" w:cs="Times New Roman"/>
          <w:kern w:val="0"/>
          <w:lang w:eastAsia="ru-RU" w:bidi="ar-SA"/>
        </w:rPr>
      </w:pPr>
      <w:r w:rsidRPr="001203CF">
        <w:t xml:space="preserve">Всего в первом квартале 2017 года возбуждено </w:t>
      </w:r>
      <w:r w:rsidR="007F1552" w:rsidRPr="001203CF">
        <w:rPr>
          <w:rFonts w:eastAsia="Times New Roman" w:cs="Times New Roman"/>
          <w:kern w:val="0"/>
          <w:lang w:eastAsia="ru-RU" w:bidi="ar-SA"/>
        </w:rPr>
        <w:t xml:space="preserve">Костромским УФАС России возбуждено 4 дела о нарушении антимонопольного законодательства по признакам нарушения статьи 17.1 Закона о защите конкуренции, </w:t>
      </w:r>
      <w:r w:rsidRPr="001203CF">
        <w:rPr>
          <w:rFonts w:eastAsia="Times New Roman" w:cs="Times New Roman"/>
          <w:kern w:val="0"/>
          <w:lang w:eastAsia="ru-RU" w:bidi="ar-SA"/>
        </w:rPr>
        <w:t>в том числе в отношении Администрация городского поселения города Солигалич (дело</w:t>
      </w:r>
      <w:r w:rsidR="005B246F">
        <w:rPr>
          <w:rFonts w:eastAsia="Times New Roman" w:cs="Times New Roman"/>
          <w:kern w:val="0"/>
          <w:lang w:eastAsia="ru-RU" w:bidi="ar-SA"/>
        </w:rPr>
        <w:t xml:space="preserve"> №04-04/1327)</w:t>
      </w:r>
      <w:r w:rsidRPr="001203CF">
        <w:rPr>
          <w:rFonts w:eastAsia="Times New Roman" w:cs="Times New Roman"/>
          <w:kern w:val="0"/>
          <w:lang w:eastAsia="ru-RU" w:bidi="ar-SA"/>
        </w:rPr>
        <w:t xml:space="preserve"> завершено во втором квартале 2017 года), в отношении МП «</w:t>
      </w:r>
      <w:r w:rsidR="005B246F">
        <w:rPr>
          <w:rFonts w:eastAsia="Times New Roman" w:cs="Times New Roman"/>
          <w:kern w:val="0"/>
          <w:lang w:eastAsia="ru-RU" w:bidi="ar-SA"/>
        </w:rPr>
        <w:t>Городские ритуальные услуги» (</w:t>
      </w:r>
      <w:r w:rsidRPr="001203CF">
        <w:rPr>
          <w:rFonts w:eastAsia="Times New Roman" w:cs="Times New Roman"/>
          <w:kern w:val="0"/>
          <w:lang w:eastAsia="ru-RU" w:bidi="ar-SA"/>
        </w:rPr>
        <w:t>дела</w:t>
      </w:r>
      <w:r w:rsidR="005B246F">
        <w:rPr>
          <w:rFonts w:eastAsia="Times New Roman" w:cs="Times New Roman"/>
          <w:kern w:val="0"/>
          <w:lang w:eastAsia="ru-RU" w:bidi="ar-SA"/>
        </w:rPr>
        <w:t xml:space="preserve"> №04-12/1335, 04-13/1336)</w:t>
      </w:r>
      <w:r w:rsidRPr="001203CF">
        <w:rPr>
          <w:rFonts w:eastAsia="Times New Roman" w:cs="Times New Roman"/>
          <w:kern w:val="0"/>
          <w:lang w:eastAsia="ru-RU" w:bidi="ar-SA"/>
        </w:rPr>
        <w:t xml:space="preserve"> находятся в стадии рассмотрения)</w:t>
      </w:r>
      <w:r w:rsidR="005B246F">
        <w:rPr>
          <w:rFonts w:eastAsia="Times New Roman" w:cs="Times New Roman"/>
          <w:kern w:val="0"/>
          <w:lang w:eastAsia="ru-RU" w:bidi="ar-SA"/>
        </w:rPr>
        <w:t>.</w:t>
      </w:r>
      <w:r w:rsidRPr="001203CF">
        <w:rPr>
          <w:rFonts w:eastAsia="Times New Roman" w:cs="Times New Roman"/>
          <w:kern w:val="0"/>
          <w:lang w:eastAsia="ru-RU" w:bidi="ar-SA"/>
        </w:rPr>
        <w:t xml:space="preserve"> </w:t>
      </w:r>
    </w:p>
    <w:p w:rsidR="00700B25" w:rsidRPr="001203CF" w:rsidRDefault="0007694F" w:rsidP="007F1552">
      <w:pPr>
        <w:pStyle w:val="3"/>
        <w:widowControl w:val="0"/>
        <w:tabs>
          <w:tab w:val="clear" w:pos="643"/>
        </w:tabs>
        <w:ind w:left="709" w:hanging="709"/>
        <w:rPr>
          <w:sz w:val="24"/>
          <w:szCs w:val="24"/>
        </w:rPr>
      </w:pPr>
      <w:r w:rsidRPr="001203CF">
        <w:rPr>
          <w:sz w:val="24"/>
          <w:szCs w:val="24"/>
        </w:rPr>
        <w:t>2.1.6.</w:t>
      </w:r>
      <w:r w:rsidR="007F1552" w:rsidRPr="001203CF">
        <w:rPr>
          <w:sz w:val="24"/>
          <w:szCs w:val="24"/>
        </w:rPr>
        <w:t xml:space="preserve"> </w:t>
      </w:r>
      <w:r w:rsidR="00700B25" w:rsidRPr="001203CF">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00700B25" w:rsidRPr="001203CF">
        <w:rPr>
          <w:sz w:val="24"/>
          <w:szCs w:val="24"/>
          <w:vertAlign w:val="superscript"/>
        </w:rPr>
        <w:t xml:space="preserve">1 </w:t>
      </w:r>
      <w:r w:rsidR="00700B25" w:rsidRPr="001203CF">
        <w:rPr>
          <w:sz w:val="24"/>
          <w:szCs w:val="24"/>
        </w:rPr>
        <w:t>Закона о защите конкуренции)</w:t>
      </w:r>
    </w:p>
    <w:p w:rsidR="00700B25" w:rsidRPr="001203CF" w:rsidRDefault="00700B25" w:rsidP="009A2412">
      <w:pPr>
        <w:pStyle w:val="Textbody"/>
        <w:spacing w:after="0"/>
        <w:ind w:firstLine="585"/>
        <w:jc w:val="both"/>
      </w:pPr>
    </w:p>
    <w:p w:rsidR="00F970A6" w:rsidRPr="001203CF" w:rsidRDefault="0007694F" w:rsidP="0043713E">
      <w:pPr>
        <w:autoSpaceDE w:val="0"/>
        <w:autoSpaceDN w:val="0"/>
        <w:adjustRightInd w:val="0"/>
        <w:ind w:firstLine="709"/>
        <w:jc w:val="both"/>
        <w:outlineLvl w:val="0"/>
        <w:rPr>
          <w:rFonts w:eastAsia="Calibri"/>
          <w:sz w:val="24"/>
          <w:szCs w:val="24"/>
          <w:lang w:eastAsia="en-US"/>
        </w:rPr>
      </w:pPr>
      <w:r w:rsidRPr="001203CF">
        <w:rPr>
          <w:rFonts w:eastAsia="Calibri"/>
          <w:sz w:val="24"/>
          <w:szCs w:val="24"/>
          <w:lang w:eastAsia="en-US"/>
        </w:rPr>
        <w:t xml:space="preserve">Всего в первом квартале 2017 года </w:t>
      </w:r>
      <w:r w:rsidR="0043713E" w:rsidRPr="001203CF">
        <w:rPr>
          <w:rFonts w:eastAsia="Calibri"/>
          <w:sz w:val="24"/>
          <w:szCs w:val="24"/>
          <w:lang w:eastAsia="en-US"/>
        </w:rPr>
        <w:t>в порядке статьи 18</w:t>
      </w:r>
      <w:r w:rsidR="0043713E" w:rsidRPr="001203CF">
        <w:rPr>
          <w:rFonts w:eastAsia="Calibri"/>
          <w:sz w:val="24"/>
          <w:szCs w:val="24"/>
          <w:vertAlign w:val="superscript"/>
          <w:lang w:eastAsia="en-US"/>
        </w:rPr>
        <w:t xml:space="preserve">1 </w:t>
      </w:r>
      <w:r w:rsidR="0043713E" w:rsidRPr="001203CF">
        <w:rPr>
          <w:rFonts w:eastAsia="Calibri"/>
          <w:sz w:val="24"/>
          <w:szCs w:val="24"/>
          <w:lang w:eastAsia="en-US"/>
        </w:rPr>
        <w:t xml:space="preserve">Закона о защите конкуренции было подано </w:t>
      </w:r>
      <w:r w:rsidRPr="001203CF">
        <w:rPr>
          <w:rFonts w:eastAsia="Calibri"/>
          <w:sz w:val="24"/>
          <w:szCs w:val="24"/>
          <w:lang w:eastAsia="en-US"/>
        </w:rPr>
        <w:t>3</w:t>
      </w:r>
      <w:r w:rsidR="0043713E" w:rsidRPr="001203CF">
        <w:rPr>
          <w:rFonts w:eastAsia="Calibri"/>
          <w:sz w:val="24"/>
          <w:szCs w:val="24"/>
          <w:lang w:eastAsia="en-US"/>
        </w:rPr>
        <w:t xml:space="preserve"> жалоб</w:t>
      </w:r>
      <w:r w:rsidRPr="001203CF">
        <w:rPr>
          <w:rFonts w:eastAsia="Calibri"/>
          <w:sz w:val="24"/>
          <w:szCs w:val="24"/>
          <w:lang w:eastAsia="en-US"/>
        </w:rPr>
        <w:t>ы</w:t>
      </w:r>
      <w:r w:rsidR="0043713E" w:rsidRPr="001203CF">
        <w:rPr>
          <w:rFonts w:eastAsia="Calibri"/>
          <w:sz w:val="24"/>
          <w:szCs w:val="24"/>
          <w:lang w:eastAsia="en-US"/>
        </w:rPr>
        <w:t xml:space="preserve"> об оспаривании действий (бездействия) осуществленных при организации процедур торгов и порядка заключения договоров, порядка осуществления процедур, включенных в исчерпывающие перечни процедур в сферах строительства. По результатам их рассмотрения, </w:t>
      </w:r>
      <w:r w:rsidRPr="001203CF">
        <w:rPr>
          <w:rFonts w:eastAsia="Calibri"/>
          <w:sz w:val="24"/>
          <w:szCs w:val="24"/>
          <w:lang w:eastAsia="en-US"/>
        </w:rPr>
        <w:t xml:space="preserve">2 жалобы </w:t>
      </w:r>
      <w:r w:rsidR="0043713E" w:rsidRPr="001203CF">
        <w:rPr>
          <w:rFonts w:eastAsia="Calibri"/>
          <w:sz w:val="24"/>
          <w:szCs w:val="24"/>
          <w:lang w:eastAsia="en-US"/>
        </w:rPr>
        <w:t xml:space="preserve">были признаны необоснованными, </w:t>
      </w:r>
      <w:r w:rsidRPr="001203CF">
        <w:rPr>
          <w:rFonts w:eastAsia="Calibri"/>
          <w:sz w:val="24"/>
          <w:szCs w:val="24"/>
          <w:lang w:eastAsia="en-US"/>
        </w:rPr>
        <w:t>по 1</w:t>
      </w:r>
      <w:r w:rsidR="0043713E" w:rsidRPr="001203CF">
        <w:rPr>
          <w:rFonts w:eastAsia="Calibri"/>
          <w:sz w:val="24"/>
          <w:szCs w:val="24"/>
          <w:lang w:eastAsia="en-US"/>
        </w:rPr>
        <w:t xml:space="preserve"> принят</w:t>
      </w:r>
      <w:r w:rsidRPr="001203CF">
        <w:rPr>
          <w:rFonts w:eastAsia="Calibri"/>
          <w:sz w:val="24"/>
          <w:szCs w:val="24"/>
          <w:lang w:eastAsia="en-US"/>
        </w:rPr>
        <w:t>о</w:t>
      </w:r>
      <w:r w:rsidR="0043713E" w:rsidRPr="001203CF">
        <w:rPr>
          <w:rFonts w:eastAsia="Calibri"/>
          <w:sz w:val="24"/>
          <w:szCs w:val="24"/>
          <w:lang w:eastAsia="en-US"/>
        </w:rPr>
        <w:t xml:space="preserve"> соответствующ</w:t>
      </w:r>
      <w:r w:rsidRPr="001203CF">
        <w:rPr>
          <w:rFonts w:eastAsia="Calibri"/>
          <w:sz w:val="24"/>
          <w:szCs w:val="24"/>
          <w:lang w:eastAsia="en-US"/>
        </w:rPr>
        <w:t>е</w:t>
      </w:r>
      <w:r w:rsidR="0043713E" w:rsidRPr="001203CF">
        <w:rPr>
          <w:rFonts w:eastAsia="Calibri"/>
          <w:sz w:val="24"/>
          <w:szCs w:val="24"/>
          <w:lang w:eastAsia="en-US"/>
        </w:rPr>
        <w:t>е решени</w:t>
      </w:r>
      <w:r w:rsidRPr="001203CF">
        <w:rPr>
          <w:rFonts w:eastAsia="Calibri"/>
          <w:sz w:val="24"/>
          <w:szCs w:val="24"/>
          <w:lang w:eastAsia="en-US"/>
        </w:rPr>
        <w:t>е</w:t>
      </w:r>
      <w:r w:rsidR="0043713E" w:rsidRPr="001203CF">
        <w:rPr>
          <w:rFonts w:eastAsia="Calibri"/>
          <w:sz w:val="24"/>
          <w:szCs w:val="24"/>
          <w:lang w:eastAsia="en-US"/>
        </w:rPr>
        <w:t xml:space="preserve"> об удовлетворении требований заявител</w:t>
      </w:r>
      <w:r w:rsidRPr="001203CF">
        <w:rPr>
          <w:rFonts w:eastAsia="Calibri"/>
          <w:sz w:val="24"/>
          <w:szCs w:val="24"/>
          <w:lang w:eastAsia="en-US"/>
        </w:rPr>
        <w:t>я</w:t>
      </w:r>
      <w:r w:rsidR="0043713E" w:rsidRPr="001203CF">
        <w:rPr>
          <w:rFonts w:eastAsia="Calibri"/>
          <w:sz w:val="24"/>
          <w:szCs w:val="24"/>
          <w:lang w:eastAsia="en-US"/>
        </w:rPr>
        <w:t>, - выдан</w:t>
      </w:r>
      <w:r w:rsidRPr="001203CF">
        <w:rPr>
          <w:rFonts w:eastAsia="Calibri"/>
          <w:sz w:val="24"/>
          <w:szCs w:val="24"/>
          <w:lang w:eastAsia="en-US"/>
        </w:rPr>
        <w:t>о</w:t>
      </w:r>
      <w:r w:rsidR="0043713E" w:rsidRPr="001203CF">
        <w:rPr>
          <w:rFonts w:eastAsia="Calibri"/>
          <w:sz w:val="24"/>
          <w:szCs w:val="24"/>
          <w:lang w:eastAsia="en-US"/>
        </w:rPr>
        <w:t xml:space="preserve"> </w:t>
      </w:r>
      <w:r w:rsidRPr="001203CF">
        <w:rPr>
          <w:rFonts w:eastAsia="Calibri"/>
          <w:sz w:val="24"/>
          <w:szCs w:val="24"/>
          <w:lang w:eastAsia="en-US"/>
        </w:rPr>
        <w:t>1</w:t>
      </w:r>
      <w:r w:rsidR="0043713E" w:rsidRPr="001203CF">
        <w:rPr>
          <w:rFonts w:eastAsia="Calibri"/>
          <w:sz w:val="24"/>
          <w:szCs w:val="24"/>
          <w:lang w:eastAsia="en-US"/>
        </w:rPr>
        <w:t xml:space="preserve"> предписани</w:t>
      </w:r>
      <w:r w:rsidRPr="001203CF">
        <w:rPr>
          <w:rFonts w:eastAsia="Calibri"/>
          <w:sz w:val="24"/>
          <w:szCs w:val="24"/>
          <w:lang w:eastAsia="en-US"/>
        </w:rPr>
        <w:t>е</w:t>
      </w:r>
      <w:r w:rsidR="0043713E" w:rsidRPr="001203CF">
        <w:rPr>
          <w:rFonts w:eastAsia="Calibri"/>
          <w:sz w:val="24"/>
          <w:szCs w:val="24"/>
          <w:lang w:eastAsia="en-US"/>
        </w:rPr>
        <w:t xml:space="preserve"> (исполнен</w:t>
      </w:r>
      <w:r w:rsidRPr="001203CF">
        <w:rPr>
          <w:rFonts w:eastAsia="Calibri"/>
          <w:sz w:val="24"/>
          <w:szCs w:val="24"/>
          <w:lang w:eastAsia="en-US"/>
        </w:rPr>
        <w:t>о</w:t>
      </w:r>
      <w:r w:rsidR="0043713E" w:rsidRPr="001203CF">
        <w:rPr>
          <w:rFonts w:eastAsia="Calibri"/>
          <w:sz w:val="24"/>
          <w:szCs w:val="24"/>
          <w:lang w:eastAsia="en-US"/>
        </w:rPr>
        <w:t xml:space="preserve">) об осуществлении действий, направленных на устранение выявленных нарушений требований законодательства. </w:t>
      </w:r>
    </w:p>
    <w:p w:rsidR="0043713E" w:rsidRPr="001203CF" w:rsidRDefault="0043713E" w:rsidP="005B246F">
      <w:pPr>
        <w:ind w:firstLine="709"/>
        <w:jc w:val="both"/>
        <w:rPr>
          <w:rFonts w:eastAsia="Calibri"/>
          <w:sz w:val="24"/>
          <w:szCs w:val="24"/>
          <w:lang w:eastAsia="en-US"/>
        </w:rPr>
      </w:pPr>
      <w:r w:rsidRPr="001203CF">
        <w:rPr>
          <w:rFonts w:eastAsia="Calibri"/>
          <w:sz w:val="24"/>
          <w:szCs w:val="24"/>
          <w:lang w:eastAsia="en-US"/>
        </w:rPr>
        <w:t>Предметом оспариваемых действий по 1-ой из жалоб</w:t>
      </w:r>
      <w:r w:rsidR="0007694F" w:rsidRPr="001203CF">
        <w:rPr>
          <w:rFonts w:eastAsia="Calibri"/>
          <w:sz w:val="24"/>
          <w:szCs w:val="24"/>
          <w:lang w:eastAsia="en-US"/>
        </w:rPr>
        <w:t>е</w:t>
      </w:r>
      <w:r w:rsidR="005B246F">
        <w:rPr>
          <w:rFonts w:eastAsia="Calibri"/>
          <w:sz w:val="24"/>
          <w:szCs w:val="24"/>
          <w:lang w:eastAsia="en-US"/>
        </w:rPr>
        <w:t xml:space="preserve"> (№04-02/1325)</w:t>
      </w:r>
      <w:r w:rsidRPr="001203CF">
        <w:rPr>
          <w:rFonts w:eastAsia="Calibri"/>
          <w:sz w:val="24"/>
          <w:szCs w:val="24"/>
          <w:lang w:eastAsia="en-US"/>
        </w:rPr>
        <w:t xml:space="preserve"> был</w:t>
      </w:r>
      <w:r w:rsidR="0007694F" w:rsidRPr="001203CF">
        <w:rPr>
          <w:rFonts w:eastAsia="Calibri"/>
          <w:sz w:val="24"/>
          <w:szCs w:val="24"/>
          <w:lang w:eastAsia="en-US"/>
        </w:rPr>
        <w:t>и</w:t>
      </w:r>
      <w:r w:rsidRPr="001203CF">
        <w:rPr>
          <w:rFonts w:eastAsia="Calibri"/>
          <w:sz w:val="24"/>
          <w:szCs w:val="24"/>
          <w:lang w:eastAsia="en-US"/>
        </w:rPr>
        <w:t xml:space="preserve"> </w:t>
      </w:r>
      <w:r w:rsidR="0007694F" w:rsidRPr="001203CF">
        <w:rPr>
          <w:rFonts w:eastAsia="Calibri"/>
          <w:sz w:val="24"/>
          <w:szCs w:val="24"/>
          <w:lang w:eastAsia="en-US"/>
        </w:rPr>
        <w:t>действия органа по ведению реестра квалифицированных подрядных организаций – департамента топливно-энергетического комплекса и жилищно-коммунального хозяйства Костромской области (156013, г. Кострома, ул. Сенная, д. 17) при проведении предварительного отбора квалифицированных подрядных организаций № 3-2 на выполнение работ по ремонту или замене лифтового оборудования, признанного непригодным для эксплуатации, ремонт лифтовых шахт.</w:t>
      </w:r>
      <w:r w:rsidRPr="001203CF">
        <w:rPr>
          <w:rFonts w:eastAsia="Calibri"/>
          <w:sz w:val="24"/>
          <w:szCs w:val="24"/>
          <w:lang w:eastAsia="en-US"/>
        </w:rPr>
        <w:t xml:space="preserve"> Итоговым решением по ней, </w:t>
      </w:r>
      <w:r w:rsidR="0007694F" w:rsidRPr="001203CF">
        <w:rPr>
          <w:rFonts w:eastAsia="Calibri"/>
          <w:sz w:val="24"/>
          <w:szCs w:val="24"/>
          <w:lang w:eastAsia="en-US"/>
        </w:rPr>
        <w:t xml:space="preserve">жалоба признана обоснованной, выдано предписание. </w:t>
      </w:r>
    </w:p>
    <w:p w:rsidR="00DF31F0" w:rsidRPr="001203CF" w:rsidRDefault="00DF31F0" w:rsidP="005B246F">
      <w:pPr>
        <w:ind w:firstLine="709"/>
        <w:jc w:val="both"/>
        <w:rPr>
          <w:rFonts w:eastAsia="Calibri"/>
          <w:sz w:val="24"/>
          <w:szCs w:val="24"/>
          <w:lang w:eastAsia="en-US"/>
        </w:rPr>
      </w:pPr>
      <w:r w:rsidRPr="001203CF">
        <w:rPr>
          <w:rFonts w:eastAsia="Calibri"/>
          <w:sz w:val="24"/>
          <w:szCs w:val="24"/>
          <w:lang w:eastAsia="en-US"/>
        </w:rPr>
        <w:t>Второй жалобой</w:t>
      </w:r>
      <w:r w:rsidR="005B246F">
        <w:rPr>
          <w:rFonts w:eastAsia="Calibri"/>
          <w:sz w:val="24"/>
          <w:szCs w:val="24"/>
          <w:lang w:eastAsia="en-US"/>
        </w:rPr>
        <w:t xml:space="preserve"> (№04-01/1324)</w:t>
      </w:r>
      <w:r w:rsidRPr="001203CF">
        <w:rPr>
          <w:rFonts w:eastAsia="Calibri"/>
          <w:sz w:val="24"/>
          <w:szCs w:val="24"/>
          <w:lang w:eastAsia="en-US"/>
        </w:rPr>
        <w:t xml:space="preserve"> также оспаривались действия органа по ведению реестра квалифицированных подрядных организаций при проведении предварительного отбора квалифицированных подрядных организаций  № 4-3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в многоквартирных домах, расположенных на территории Костромской области . Итоговым решением по ней, жалоба признана необоснованной. </w:t>
      </w:r>
    </w:p>
    <w:p w:rsidR="0043713E" w:rsidRPr="001203CF" w:rsidRDefault="00DF31F0" w:rsidP="0043713E">
      <w:pPr>
        <w:ind w:firstLine="709"/>
        <w:jc w:val="both"/>
        <w:rPr>
          <w:sz w:val="24"/>
          <w:szCs w:val="24"/>
        </w:rPr>
      </w:pPr>
      <w:r w:rsidRPr="001203CF">
        <w:rPr>
          <w:sz w:val="24"/>
          <w:szCs w:val="24"/>
        </w:rPr>
        <w:t>Третью жалобу</w:t>
      </w:r>
      <w:r w:rsidR="0043713E" w:rsidRPr="001203CF">
        <w:rPr>
          <w:rFonts w:eastAsia="Calibri"/>
          <w:sz w:val="24"/>
          <w:szCs w:val="24"/>
          <w:lang w:eastAsia="en-US"/>
        </w:rPr>
        <w:t xml:space="preserve"> </w:t>
      </w:r>
      <w:r w:rsidR="005B246F">
        <w:rPr>
          <w:rFonts w:eastAsia="Calibri"/>
          <w:sz w:val="24"/>
          <w:szCs w:val="24"/>
          <w:lang w:eastAsia="en-US"/>
        </w:rPr>
        <w:t>(№04-14/1337) и</w:t>
      </w:r>
      <w:r w:rsidR="00F970A6" w:rsidRPr="001203CF">
        <w:rPr>
          <w:rFonts w:eastAsia="Calibri"/>
          <w:sz w:val="24"/>
          <w:szCs w:val="24"/>
          <w:lang w:eastAsia="en-US"/>
        </w:rPr>
        <w:t>можно отнести</w:t>
      </w:r>
      <w:r w:rsidR="0043713E" w:rsidRPr="001203CF">
        <w:rPr>
          <w:sz w:val="24"/>
          <w:szCs w:val="24"/>
        </w:rPr>
        <w:t xml:space="preserve"> отнесении к </w:t>
      </w:r>
      <w:r w:rsidR="00F970A6" w:rsidRPr="001203CF">
        <w:rPr>
          <w:sz w:val="24"/>
          <w:szCs w:val="24"/>
        </w:rPr>
        <w:t>иным торгам.</w:t>
      </w:r>
      <w:r w:rsidR="0043713E" w:rsidRPr="001203CF">
        <w:rPr>
          <w:sz w:val="24"/>
          <w:szCs w:val="24"/>
        </w:rPr>
        <w:t xml:space="preserve"> По итогам рассмотрения данн</w:t>
      </w:r>
      <w:r w:rsidRPr="001203CF">
        <w:rPr>
          <w:sz w:val="24"/>
          <w:szCs w:val="24"/>
        </w:rPr>
        <w:t>ой</w:t>
      </w:r>
      <w:r w:rsidR="0043713E" w:rsidRPr="001203CF">
        <w:rPr>
          <w:sz w:val="24"/>
          <w:szCs w:val="24"/>
        </w:rPr>
        <w:t xml:space="preserve"> жалоб</w:t>
      </w:r>
      <w:r w:rsidRPr="001203CF">
        <w:rPr>
          <w:sz w:val="24"/>
          <w:szCs w:val="24"/>
        </w:rPr>
        <w:t>ы</w:t>
      </w:r>
      <w:r w:rsidR="0043713E" w:rsidRPr="001203CF">
        <w:rPr>
          <w:sz w:val="24"/>
          <w:szCs w:val="24"/>
        </w:rPr>
        <w:t xml:space="preserve">, </w:t>
      </w:r>
      <w:r w:rsidRPr="001203CF">
        <w:rPr>
          <w:sz w:val="24"/>
          <w:szCs w:val="24"/>
        </w:rPr>
        <w:t>принято решение о признании ее необоснованной</w:t>
      </w:r>
      <w:r w:rsidR="00F970A6" w:rsidRPr="001203CF">
        <w:rPr>
          <w:sz w:val="24"/>
          <w:szCs w:val="24"/>
        </w:rPr>
        <w:t>.</w:t>
      </w:r>
    </w:p>
    <w:p w:rsidR="0043713E" w:rsidRPr="001203CF" w:rsidRDefault="0043713E" w:rsidP="0043713E">
      <w:pPr>
        <w:shd w:val="clear" w:color="auto" w:fill="FFFFFF"/>
        <w:ind w:firstLine="709"/>
        <w:jc w:val="both"/>
        <w:textAlignment w:val="top"/>
        <w:rPr>
          <w:sz w:val="24"/>
          <w:szCs w:val="24"/>
          <w:lang w:eastAsia="ar-SA"/>
        </w:rPr>
      </w:pPr>
    </w:p>
    <w:p w:rsidR="00700B25" w:rsidRPr="001203CF" w:rsidRDefault="00700B25" w:rsidP="00FB29EC">
      <w:pPr>
        <w:pStyle w:val="1"/>
        <w:rPr>
          <w:sz w:val="24"/>
          <w:szCs w:val="24"/>
        </w:rPr>
      </w:pPr>
      <w:r w:rsidRPr="001203CF">
        <w:rPr>
          <w:sz w:val="24"/>
          <w:szCs w:val="24"/>
        </w:rPr>
        <w:t xml:space="preserve">Раздел </w:t>
      </w:r>
      <w:r w:rsidR="006113EA" w:rsidRPr="001203CF">
        <w:rPr>
          <w:sz w:val="24"/>
          <w:szCs w:val="24"/>
        </w:rPr>
        <w:t>3</w:t>
      </w:r>
      <w:r w:rsidRPr="001203CF">
        <w:rPr>
          <w:sz w:val="24"/>
          <w:szCs w:val="24"/>
        </w:rPr>
        <w:t xml:space="preserve">. </w:t>
      </w:r>
      <w:r w:rsidR="00B80E0F" w:rsidRPr="001203CF">
        <w:rPr>
          <w:sz w:val="24"/>
          <w:szCs w:val="24"/>
        </w:rPr>
        <w:t>Рассмотрение дел об административных правонарушениях.</w:t>
      </w:r>
    </w:p>
    <w:p w:rsidR="00700B25" w:rsidRPr="001203CF" w:rsidRDefault="00700B25" w:rsidP="00FB29EC">
      <w:pPr>
        <w:rPr>
          <w:sz w:val="24"/>
          <w:szCs w:val="24"/>
        </w:rPr>
      </w:pPr>
    </w:p>
    <w:p w:rsidR="00B80E0F" w:rsidRPr="001203CF" w:rsidRDefault="00B80E0F" w:rsidP="00A37DA6">
      <w:pPr>
        <w:pStyle w:val="Textbody"/>
        <w:ind w:firstLine="630"/>
        <w:jc w:val="both"/>
      </w:pPr>
      <w:r w:rsidRPr="001203CF">
        <w:t>За первый квартал 2017 года Костромским УФАС России рассмотрено 10 административных дел, в том числе:</w:t>
      </w:r>
    </w:p>
    <w:p w:rsidR="00A37DA6" w:rsidRPr="001203CF" w:rsidRDefault="00B80E0F" w:rsidP="00A37DA6">
      <w:pPr>
        <w:pStyle w:val="Textbody"/>
        <w:ind w:firstLine="630"/>
        <w:jc w:val="both"/>
      </w:pPr>
      <w:r w:rsidRPr="001203CF">
        <w:t xml:space="preserve"> по статье 9.16 ч.12 Кодекса Российской Федерации об административных правонарушениях (далее КОАП) рассмотрено 5 дел</w:t>
      </w:r>
      <w:r w:rsidR="003964CC">
        <w:t xml:space="preserve">, </w:t>
      </w:r>
      <w:r w:rsidRPr="001203CF">
        <w:t xml:space="preserve">из них 4 дела </w:t>
      </w:r>
      <w:r w:rsidR="003964CC" w:rsidRPr="003964CC">
        <w:t xml:space="preserve">(№АД04-65/654, №АД04-68/657, №АД04-78/667, №АД04-06/675), </w:t>
      </w:r>
      <w:r w:rsidRPr="001203CF">
        <w:t>прекращены  в связи с отсутствием состава</w:t>
      </w:r>
      <w:r w:rsidR="003964CC">
        <w:t xml:space="preserve"> и события правонарушения. П</w:t>
      </w:r>
      <w:r w:rsidR="005B246F">
        <w:t xml:space="preserve">о </w:t>
      </w:r>
      <w:r w:rsidRPr="001203CF">
        <w:t>делу</w:t>
      </w:r>
      <w:r w:rsidR="005B246F">
        <w:t xml:space="preserve"> (№АД04-67/656)</w:t>
      </w:r>
      <w:r w:rsidRPr="001203CF">
        <w:t xml:space="preserve"> в отношении ООО «Костромаговодоканал» вынесено постановление о назначении наказания в виде штрафа в </w:t>
      </w:r>
      <w:r w:rsidRPr="001203CF">
        <w:lastRenderedPageBreak/>
        <w:t>размере 50000 рублей, указанные дела возбуждены по фактам бездействия ресурсоснабжающих организаций по оснащению общедомовых приборов учета тепловой и электрической энергии;</w:t>
      </w:r>
    </w:p>
    <w:p w:rsidR="00B80E0F" w:rsidRPr="001203CF" w:rsidRDefault="00B80E0F" w:rsidP="00A37DA6">
      <w:pPr>
        <w:pStyle w:val="Textbody"/>
        <w:ind w:firstLine="630"/>
        <w:jc w:val="both"/>
      </w:pPr>
      <w:r w:rsidRPr="001203CF">
        <w:t>по статье ч.2 ст.14.31 КОАП рассмотрено 3 дела, из них 2 дела</w:t>
      </w:r>
      <w:r w:rsidR="003964CC">
        <w:t xml:space="preserve"> (</w:t>
      </w:r>
      <w:r w:rsidR="003964CC" w:rsidRPr="003964CC">
        <w:t>№</w:t>
      </w:r>
      <w:r w:rsidR="003964CC">
        <w:t>АД04-73/662, №АД04-77/666)</w:t>
      </w:r>
      <w:r w:rsidRPr="001203CF">
        <w:t xml:space="preserve"> в отношении юридических лиц АО «Галичское» по птицеводству, ПАО «МРСК Центра», </w:t>
      </w:r>
      <w:r w:rsidR="00FE1AB1" w:rsidRPr="001203CF">
        <w:t>1</w:t>
      </w:r>
      <w:r w:rsidR="003964CC">
        <w:t xml:space="preserve"> дело</w:t>
      </w:r>
      <w:r w:rsidR="00FE1AB1" w:rsidRPr="001203CF">
        <w:t xml:space="preserve"> в отношении должностного лица. По всем трем делам вынесено постановления о назначении административного наказания в виде административных штрафов на общую сумму 17 813599,06 рублей.  Основанием для возбуждения указанных дел явились решения Костромского УФАС России о нарушении положений ст. 10 Закона о защите конкуренции;</w:t>
      </w:r>
    </w:p>
    <w:p w:rsidR="00FE1AB1" w:rsidRPr="001203CF" w:rsidRDefault="00FE1AB1" w:rsidP="00A37DA6">
      <w:pPr>
        <w:pStyle w:val="Textbody"/>
        <w:ind w:firstLine="630"/>
        <w:jc w:val="both"/>
      </w:pPr>
      <w:r w:rsidRPr="001203CF">
        <w:t xml:space="preserve">по ч.1 ст. 14.9 КОАП  рассмотрено 1 дело </w:t>
      </w:r>
      <w:r w:rsidR="003964CC">
        <w:t xml:space="preserve">(№АД04-35/704) </w:t>
      </w:r>
      <w:r w:rsidRPr="001203CF">
        <w:t>в отношении должностного лица – директора МУП ЖКХ Караваево</w:t>
      </w:r>
      <w:r w:rsidR="003964CC">
        <w:t xml:space="preserve">, </w:t>
      </w:r>
      <w:r w:rsidRPr="001203CF">
        <w:t>по делу вынесено постановление о назначении административного наказания в виде административного штрафа на сумму 15 000 рублей. Основанием для возбуждения указанного дела явилось решение Костромского УФАС России о нарушении ч.1,3 ст. 17.1 Закона о защите конкуренции;</w:t>
      </w:r>
    </w:p>
    <w:p w:rsidR="001203CF" w:rsidRPr="001203CF" w:rsidRDefault="00FE1AB1" w:rsidP="001203CF">
      <w:pPr>
        <w:autoSpaceDE w:val="0"/>
        <w:autoSpaceDN w:val="0"/>
        <w:adjustRightInd w:val="0"/>
        <w:ind w:firstLine="540"/>
        <w:jc w:val="both"/>
        <w:rPr>
          <w:sz w:val="24"/>
          <w:szCs w:val="24"/>
        </w:rPr>
      </w:pPr>
      <w:r w:rsidRPr="001203CF">
        <w:rPr>
          <w:sz w:val="24"/>
          <w:szCs w:val="24"/>
        </w:rPr>
        <w:t xml:space="preserve">по ч.5 ст. 19.8 КОАП рассмотрено 1 дело </w:t>
      </w:r>
      <w:r w:rsidR="003964CC">
        <w:rPr>
          <w:sz w:val="24"/>
          <w:szCs w:val="24"/>
        </w:rPr>
        <w:t>(№АД04-81/670)</w:t>
      </w:r>
      <w:r w:rsidRPr="001203CF">
        <w:rPr>
          <w:sz w:val="24"/>
          <w:szCs w:val="24"/>
        </w:rPr>
        <w:t>в отношении ООО УК «Жилсервис»</w:t>
      </w:r>
      <w:r w:rsidR="001203CF" w:rsidRPr="001203CF">
        <w:rPr>
          <w:sz w:val="24"/>
          <w:szCs w:val="24"/>
        </w:rPr>
        <w:t xml:space="preserve"> по делу вынесено постановление о назначении административного наказания в виде административного штрафа на сумму 50 000 рублей. Нарушение выразилось в непредставлении в федеральный антимонопольный орган, его территориальный орган сведений (информации), предусмотренных антимонопольным </w:t>
      </w:r>
      <w:hyperlink r:id="rId9" w:history="1">
        <w:r w:rsidR="001203CF" w:rsidRPr="001203CF">
          <w:rPr>
            <w:color w:val="0000FF"/>
            <w:sz w:val="24"/>
            <w:szCs w:val="24"/>
          </w:rPr>
          <w:t>законодательством</w:t>
        </w:r>
      </w:hyperlink>
      <w:r w:rsidR="001203CF" w:rsidRPr="001203CF">
        <w:rPr>
          <w:sz w:val="24"/>
          <w:szCs w:val="24"/>
        </w:rPr>
        <w:t xml:space="preserve"> Российской Федерации, в том числе непредставление сведений (информации) по требованию указанных органов.</w:t>
      </w:r>
    </w:p>
    <w:p w:rsidR="00B80E0F" w:rsidRPr="001203CF" w:rsidRDefault="00B80E0F" w:rsidP="00A37DA6">
      <w:pPr>
        <w:pStyle w:val="Textbody"/>
        <w:ind w:firstLine="630"/>
        <w:jc w:val="both"/>
        <w:rPr>
          <w:sz w:val="26"/>
          <w:szCs w:val="26"/>
        </w:rPr>
      </w:pPr>
    </w:p>
    <w:sectPr w:rsidR="00B80E0F" w:rsidRPr="001203CF" w:rsidSect="00A02FF1">
      <w:headerReference w:type="even" r:id="rId10"/>
      <w:headerReference w:type="default" r:id="rId11"/>
      <w:footerReference w:type="even" r:id="rId12"/>
      <w:footerReference w:type="default" r:id="rId13"/>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CC" w:rsidRDefault="003964CC">
      <w:r>
        <w:separator/>
      </w:r>
    </w:p>
  </w:endnote>
  <w:endnote w:type="continuationSeparator" w:id="0">
    <w:p w:rsidR="003964CC" w:rsidRDefault="003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964CC" w:rsidRDefault="003964C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pPr>
      <w:pStyle w:val="af1"/>
      <w:framePr w:wrap="around" w:vAnchor="text" w:hAnchor="margin" w:xAlign="right" w:y="1"/>
      <w:rPr>
        <w:rStyle w:val="a7"/>
      </w:rPr>
    </w:pPr>
  </w:p>
  <w:p w:rsidR="003964CC" w:rsidRDefault="003964CC"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CC" w:rsidRDefault="003964CC">
      <w:r>
        <w:separator/>
      </w:r>
    </w:p>
  </w:footnote>
  <w:footnote w:type="continuationSeparator" w:id="0">
    <w:p w:rsidR="003964CC" w:rsidRDefault="0039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964CC" w:rsidRDefault="003964C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Pr="00A02FF1" w:rsidRDefault="003964CC"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DE0F03">
      <w:rPr>
        <w:noProof/>
        <w:sz w:val="20"/>
      </w:rPr>
      <w:t>7</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EBE49E5"/>
    <w:multiLevelType w:val="hybridMultilevel"/>
    <w:tmpl w:val="132CE004"/>
    <w:lvl w:ilvl="0" w:tplc="9F60C40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5F894ECF"/>
    <w:multiLevelType w:val="multilevel"/>
    <w:tmpl w:val="ACE45A7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004"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8FD0468"/>
    <w:multiLevelType w:val="hybridMultilevel"/>
    <w:tmpl w:val="7B90CC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B710C03"/>
    <w:multiLevelType w:val="hybridMultilevel"/>
    <w:tmpl w:val="1F681E7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07227A1"/>
    <w:multiLevelType w:val="multilevel"/>
    <w:tmpl w:val="110A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4"/>
  </w:num>
  <w:num w:numId="18">
    <w:abstractNumId w:val="6"/>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FE2"/>
    <w:rsid w:val="000328FB"/>
    <w:rsid w:val="0003620A"/>
    <w:rsid w:val="00042617"/>
    <w:rsid w:val="00047BD9"/>
    <w:rsid w:val="00056A25"/>
    <w:rsid w:val="00061137"/>
    <w:rsid w:val="00062466"/>
    <w:rsid w:val="00062B2E"/>
    <w:rsid w:val="00066634"/>
    <w:rsid w:val="00067F16"/>
    <w:rsid w:val="00070486"/>
    <w:rsid w:val="00073023"/>
    <w:rsid w:val="00076798"/>
    <w:rsid w:val="0007694F"/>
    <w:rsid w:val="00077069"/>
    <w:rsid w:val="00082E2E"/>
    <w:rsid w:val="00084F23"/>
    <w:rsid w:val="000915E8"/>
    <w:rsid w:val="00091712"/>
    <w:rsid w:val="000A18E1"/>
    <w:rsid w:val="000B0E22"/>
    <w:rsid w:val="000B2037"/>
    <w:rsid w:val="000B62D0"/>
    <w:rsid w:val="000C2529"/>
    <w:rsid w:val="000C5485"/>
    <w:rsid w:val="000C64B3"/>
    <w:rsid w:val="000D09E3"/>
    <w:rsid w:val="000D10CE"/>
    <w:rsid w:val="000D395F"/>
    <w:rsid w:val="000D4FA1"/>
    <w:rsid w:val="000D6403"/>
    <w:rsid w:val="000D6B74"/>
    <w:rsid w:val="000D70C4"/>
    <w:rsid w:val="000E0A2A"/>
    <w:rsid w:val="000E30E4"/>
    <w:rsid w:val="000E39C4"/>
    <w:rsid w:val="000F3896"/>
    <w:rsid w:val="000F7C62"/>
    <w:rsid w:val="001048CF"/>
    <w:rsid w:val="00116288"/>
    <w:rsid w:val="00116509"/>
    <w:rsid w:val="00117982"/>
    <w:rsid w:val="001203CF"/>
    <w:rsid w:val="00122A74"/>
    <w:rsid w:val="00127A11"/>
    <w:rsid w:val="00135F37"/>
    <w:rsid w:val="00147686"/>
    <w:rsid w:val="00150A1A"/>
    <w:rsid w:val="001512C9"/>
    <w:rsid w:val="001518DB"/>
    <w:rsid w:val="00157CB4"/>
    <w:rsid w:val="00157E84"/>
    <w:rsid w:val="00162579"/>
    <w:rsid w:val="00162DAD"/>
    <w:rsid w:val="00163661"/>
    <w:rsid w:val="00163C9F"/>
    <w:rsid w:val="001815A8"/>
    <w:rsid w:val="0018426C"/>
    <w:rsid w:val="0018528C"/>
    <w:rsid w:val="001960CA"/>
    <w:rsid w:val="001A1232"/>
    <w:rsid w:val="001A278C"/>
    <w:rsid w:val="001A4A44"/>
    <w:rsid w:val="001B1E50"/>
    <w:rsid w:val="001B5C79"/>
    <w:rsid w:val="001C15E2"/>
    <w:rsid w:val="001D230F"/>
    <w:rsid w:val="001D6A50"/>
    <w:rsid w:val="001D6BC4"/>
    <w:rsid w:val="001E0A2D"/>
    <w:rsid w:val="001E29CB"/>
    <w:rsid w:val="001E355D"/>
    <w:rsid w:val="001F2043"/>
    <w:rsid w:val="001F38BB"/>
    <w:rsid w:val="001F7E08"/>
    <w:rsid w:val="00201FA3"/>
    <w:rsid w:val="0020231D"/>
    <w:rsid w:val="00204A09"/>
    <w:rsid w:val="00205BDF"/>
    <w:rsid w:val="00206A34"/>
    <w:rsid w:val="002126BE"/>
    <w:rsid w:val="00212BC8"/>
    <w:rsid w:val="00213037"/>
    <w:rsid w:val="002264D3"/>
    <w:rsid w:val="00227CF8"/>
    <w:rsid w:val="00227F26"/>
    <w:rsid w:val="00230532"/>
    <w:rsid w:val="00232D34"/>
    <w:rsid w:val="00236B29"/>
    <w:rsid w:val="00241FDA"/>
    <w:rsid w:val="0025063B"/>
    <w:rsid w:val="00251F9C"/>
    <w:rsid w:val="002553A5"/>
    <w:rsid w:val="00255887"/>
    <w:rsid w:val="00256597"/>
    <w:rsid w:val="00256FFD"/>
    <w:rsid w:val="002642C4"/>
    <w:rsid w:val="0026628B"/>
    <w:rsid w:val="00271C48"/>
    <w:rsid w:val="00275530"/>
    <w:rsid w:val="00276BB7"/>
    <w:rsid w:val="002800E6"/>
    <w:rsid w:val="00284343"/>
    <w:rsid w:val="002976E9"/>
    <w:rsid w:val="002A2FAF"/>
    <w:rsid w:val="002A3061"/>
    <w:rsid w:val="002B2F20"/>
    <w:rsid w:val="002B78CB"/>
    <w:rsid w:val="002C4FAC"/>
    <w:rsid w:val="002C661D"/>
    <w:rsid w:val="002D176A"/>
    <w:rsid w:val="002D30B7"/>
    <w:rsid w:val="002E556C"/>
    <w:rsid w:val="002F2320"/>
    <w:rsid w:val="0030434D"/>
    <w:rsid w:val="00317613"/>
    <w:rsid w:val="0032166B"/>
    <w:rsid w:val="00323B55"/>
    <w:rsid w:val="00331017"/>
    <w:rsid w:val="00334DBC"/>
    <w:rsid w:val="00335379"/>
    <w:rsid w:val="00355818"/>
    <w:rsid w:val="00363833"/>
    <w:rsid w:val="003711A4"/>
    <w:rsid w:val="0037144E"/>
    <w:rsid w:val="00373680"/>
    <w:rsid w:val="0038075F"/>
    <w:rsid w:val="00380AC6"/>
    <w:rsid w:val="003813CA"/>
    <w:rsid w:val="00395EB0"/>
    <w:rsid w:val="003964CC"/>
    <w:rsid w:val="003A358E"/>
    <w:rsid w:val="003B0AB9"/>
    <w:rsid w:val="003C200A"/>
    <w:rsid w:val="003D1DB2"/>
    <w:rsid w:val="003D6C32"/>
    <w:rsid w:val="003D790B"/>
    <w:rsid w:val="003E3357"/>
    <w:rsid w:val="003E68B0"/>
    <w:rsid w:val="003E69C8"/>
    <w:rsid w:val="003E6FB1"/>
    <w:rsid w:val="003F2E38"/>
    <w:rsid w:val="003F4E8A"/>
    <w:rsid w:val="003F55DC"/>
    <w:rsid w:val="003F7AAA"/>
    <w:rsid w:val="00402085"/>
    <w:rsid w:val="00403EC8"/>
    <w:rsid w:val="00417436"/>
    <w:rsid w:val="00422F09"/>
    <w:rsid w:val="00423888"/>
    <w:rsid w:val="00423C99"/>
    <w:rsid w:val="00434A75"/>
    <w:rsid w:val="00436235"/>
    <w:rsid w:val="0043713E"/>
    <w:rsid w:val="0043740C"/>
    <w:rsid w:val="00441818"/>
    <w:rsid w:val="00450939"/>
    <w:rsid w:val="00456DF6"/>
    <w:rsid w:val="0045775E"/>
    <w:rsid w:val="00475F5C"/>
    <w:rsid w:val="00477C77"/>
    <w:rsid w:val="00487AD1"/>
    <w:rsid w:val="0049059F"/>
    <w:rsid w:val="004954D1"/>
    <w:rsid w:val="004A28AB"/>
    <w:rsid w:val="004A2B6B"/>
    <w:rsid w:val="004A4509"/>
    <w:rsid w:val="004B0876"/>
    <w:rsid w:val="004B0F3D"/>
    <w:rsid w:val="004B22BF"/>
    <w:rsid w:val="004B4659"/>
    <w:rsid w:val="004B54AF"/>
    <w:rsid w:val="004C007A"/>
    <w:rsid w:val="004C20A6"/>
    <w:rsid w:val="004C38A7"/>
    <w:rsid w:val="004D50F9"/>
    <w:rsid w:val="004E1C5C"/>
    <w:rsid w:val="004F4A4B"/>
    <w:rsid w:val="004F7E35"/>
    <w:rsid w:val="005021ED"/>
    <w:rsid w:val="00503562"/>
    <w:rsid w:val="005045DC"/>
    <w:rsid w:val="005117F7"/>
    <w:rsid w:val="00513592"/>
    <w:rsid w:val="00514FFC"/>
    <w:rsid w:val="0051543C"/>
    <w:rsid w:val="00521E0C"/>
    <w:rsid w:val="00533614"/>
    <w:rsid w:val="00536E25"/>
    <w:rsid w:val="005416C7"/>
    <w:rsid w:val="0055004F"/>
    <w:rsid w:val="005502E3"/>
    <w:rsid w:val="005525C8"/>
    <w:rsid w:val="00564C1E"/>
    <w:rsid w:val="00565F4D"/>
    <w:rsid w:val="0056724E"/>
    <w:rsid w:val="00571297"/>
    <w:rsid w:val="00571EAF"/>
    <w:rsid w:val="0057369B"/>
    <w:rsid w:val="00577EBA"/>
    <w:rsid w:val="00581B70"/>
    <w:rsid w:val="00582469"/>
    <w:rsid w:val="00587E30"/>
    <w:rsid w:val="00597D62"/>
    <w:rsid w:val="005A0481"/>
    <w:rsid w:val="005A3A6D"/>
    <w:rsid w:val="005B246F"/>
    <w:rsid w:val="005B24FB"/>
    <w:rsid w:val="005B441F"/>
    <w:rsid w:val="005C0902"/>
    <w:rsid w:val="005C2A2F"/>
    <w:rsid w:val="005C5420"/>
    <w:rsid w:val="005D4CF0"/>
    <w:rsid w:val="005D77C2"/>
    <w:rsid w:val="005E147A"/>
    <w:rsid w:val="006113EA"/>
    <w:rsid w:val="00622D39"/>
    <w:rsid w:val="0064437F"/>
    <w:rsid w:val="006473EE"/>
    <w:rsid w:val="00652BBB"/>
    <w:rsid w:val="00666AB7"/>
    <w:rsid w:val="00670E5E"/>
    <w:rsid w:val="006805E9"/>
    <w:rsid w:val="006808A9"/>
    <w:rsid w:val="00680FAA"/>
    <w:rsid w:val="00682265"/>
    <w:rsid w:val="00695BE8"/>
    <w:rsid w:val="006A4EB8"/>
    <w:rsid w:val="006C65D5"/>
    <w:rsid w:val="006D09B7"/>
    <w:rsid w:val="006E0679"/>
    <w:rsid w:val="006E127C"/>
    <w:rsid w:val="006F6966"/>
    <w:rsid w:val="00700B25"/>
    <w:rsid w:val="00704353"/>
    <w:rsid w:val="0071361A"/>
    <w:rsid w:val="00714EA5"/>
    <w:rsid w:val="00716DA6"/>
    <w:rsid w:val="00717E72"/>
    <w:rsid w:val="007228D6"/>
    <w:rsid w:val="00723A79"/>
    <w:rsid w:val="00725010"/>
    <w:rsid w:val="007253C4"/>
    <w:rsid w:val="00725DD1"/>
    <w:rsid w:val="00727AE7"/>
    <w:rsid w:val="00730735"/>
    <w:rsid w:val="00732888"/>
    <w:rsid w:val="0073296E"/>
    <w:rsid w:val="00732DDC"/>
    <w:rsid w:val="007348A8"/>
    <w:rsid w:val="007440BB"/>
    <w:rsid w:val="00754C4D"/>
    <w:rsid w:val="007568F2"/>
    <w:rsid w:val="00756F8A"/>
    <w:rsid w:val="00762094"/>
    <w:rsid w:val="007777E0"/>
    <w:rsid w:val="007819A9"/>
    <w:rsid w:val="00784285"/>
    <w:rsid w:val="00784532"/>
    <w:rsid w:val="00792161"/>
    <w:rsid w:val="007A0AFD"/>
    <w:rsid w:val="007A5430"/>
    <w:rsid w:val="007B0A5D"/>
    <w:rsid w:val="007B0C4F"/>
    <w:rsid w:val="007C34E5"/>
    <w:rsid w:val="007D2E81"/>
    <w:rsid w:val="007D603E"/>
    <w:rsid w:val="007E3305"/>
    <w:rsid w:val="007F0622"/>
    <w:rsid w:val="007F1552"/>
    <w:rsid w:val="007F458A"/>
    <w:rsid w:val="00803C31"/>
    <w:rsid w:val="00805FED"/>
    <w:rsid w:val="008066DD"/>
    <w:rsid w:val="00807521"/>
    <w:rsid w:val="00811471"/>
    <w:rsid w:val="008117E9"/>
    <w:rsid w:val="00813368"/>
    <w:rsid w:val="00813F1F"/>
    <w:rsid w:val="008325E1"/>
    <w:rsid w:val="00833073"/>
    <w:rsid w:val="00833146"/>
    <w:rsid w:val="00835978"/>
    <w:rsid w:val="008363A2"/>
    <w:rsid w:val="0084461A"/>
    <w:rsid w:val="00846C1E"/>
    <w:rsid w:val="008502D8"/>
    <w:rsid w:val="00851D4F"/>
    <w:rsid w:val="00853F8D"/>
    <w:rsid w:val="008560B8"/>
    <w:rsid w:val="0085743F"/>
    <w:rsid w:val="008639EC"/>
    <w:rsid w:val="00874CDF"/>
    <w:rsid w:val="00876082"/>
    <w:rsid w:val="008768FB"/>
    <w:rsid w:val="00876940"/>
    <w:rsid w:val="00883530"/>
    <w:rsid w:val="00885F7D"/>
    <w:rsid w:val="0089026F"/>
    <w:rsid w:val="0089155D"/>
    <w:rsid w:val="00895F20"/>
    <w:rsid w:val="008968AD"/>
    <w:rsid w:val="008A532D"/>
    <w:rsid w:val="008A5B5E"/>
    <w:rsid w:val="008B6E20"/>
    <w:rsid w:val="008B7A51"/>
    <w:rsid w:val="008C34A1"/>
    <w:rsid w:val="008D01C6"/>
    <w:rsid w:val="008D2A8D"/>
    <w:rsid w:val="008E0AC3"/>
    <w:rsid w:val="008E6A07"/>
    <w:rsid w:val="008E74AE"/>
    <w:rsid w:val="008F10F3"/>
    <w:rsid w:val="008F14AC"/>
    <w:rsid w:val="008F2420"/>
    <w:rsid w:val="008F283E"/>
    <w:rsid w:val="008F3C5B"/>
    <w:rsid w:val="008F3C69"/>
    <w:rsid w:val="008F5395"/>
    <w:rsid w:val="00900479"/>
    <w:rsid w:val="00903B93"/>
    <w:rsid w:val="00904129"/>
    <w:rsid w:val="009041C0"/>
    <w:rsid w:val="0090663A"/>
    <w:rsid w:val="009073E4"/>
    <w:rsid w:val="009160AF"/>
    <w:rsid w:val="00920817"/>
    <w:rsid w:val="00926CDC"/>
    <w:rsid w:val="00927355"/>
    <w:rsid w:val="0092756A"/>
    <w:rsid w:val="00930741"/>
    <w:rsid w:val="00930B7B"/>
    <w:rsid w:val="00936B88"/>
    <w:rsid w:val="00937C82"/>
    <w:rsid w:val="00940AF4"/>
    <w:rsid w:val="009418E0"/>
    <w:rsid w:val="0095173F"/>
    <w:rsid w:val="00956F52"/>
    <w:rsid w:val="00970BD0"/>
    <w:rsid w:val="00974B9F"/>
    <w:rsid w:val="00977203"/>
    <w:rsid w:val="009807D7"/>
    <w:rsid w:val="00983395"/>
    <w:rsid w:val="00983A6E"/>
    <w:rsid w:val="00986F3B"/>
    <w:rsid w:val="0099376D"/>
    <w:rsid w:val="009961A9"/>
    <w:rsid w:val="00996CB0"/>
    <w:rsid w:val="009A2412"/>
    <w:rsid w:val="009A3758"/>
    <w:rsid w:val="009A6010"/>
    <w:rsid w:val="009A7616"/>
    <w:rsid w:val="009B6023"/>
    <w:rsid w:val="009B7D13"/>
    <w:rsid w:val="009C4DAF"/>
    <w:rsid w:val="009C56C1"/>
    <w:rsid w:val="009C5DB2"/>
    <w:rsid w:val="009D149C"/>
    <w:rsid w:val="009D18A0"/>
    <w:rsid w:val="009E0032"/>
    <w:rsid w:val="009E13C4"/>
    <w:rsid w:val="009E3BF7"/>
    <w:rsid w:val="009E565C"/>
    <w:rsid w:val="009E5CB2"/>
    <w:rsid w:val="009F0FFB"/>
    <w:rsid w:val="009F3659"/>
    <w:rsid w:val="009F4764"/>
    <w:rsid w:val="00A02FF1"/>
    <w:rsid w:val="00A07E6C"/>
    <w:rsid w:val="00A13949"/>
    <w:rsid w:val="00A253EF"/>
    <w:rsid w:val="00A37DA6"/>
    <w:rsid w:val="00A41AA1"/>
    <w:rsid w:val="00A546FE"/>
    <w:rsid w:val="00A55997"/>
    <w:rsid w:val="00A6108B"/>
    <w:rsid w:val="00A62F71"/>
    <w:rsid w:val="00A707DD"/>
    <w:rsid w:val="00A74066"/>
    <w:rsid w:val="00A93CF3"/>
    <w:rsid w:val="00A9754D"/>
    <w:rsid w:val="00AB4A73"/>
    <w:rsid w:val="00AB623F"/>
    <w:rsid w:val="00AC62AC"/>
    <w:rsid w:val="00AC66F0"/>
    <w:rsid w:val="00AC7363"/>
    <w:rsid w:val="00AD7952"/>
    <w:rsid w:val="00AD79C0"/>
    <w:rsid w:val="00AE30AD"/>
    <w:rsid w:val="00AE3CFA"/>
    <w:rsid w:val="00AE610E"/>
    <w:rsid w:val="00AE74D3"/>
    <w:rsid w:val="00AE7A18"/>
    <w:rsid w:val="00AF252F"/>
    <w:rsid w:val="00B0116B"/>
    <w:rsid w:val="00B0151C"/>
    <w:rsid w:val="00B02BCC"/>
    <w:rsid w:val="00B05750"/>
    <w:rsid w:val="00B1204F"/>
    <w:rsid w:val="00B2324F"/>
    <w:rsid w:val="00B273E8"/>
    <w:rsid w:val="00B2747C"/>
    <w:rsid w:val="00B40EE5"/>
    <w:rsid w:val="00B41ECB"/>
    <w:rsid w:val="00B43D82"/>
    <w:rsid w:val="00B519BB"/>
    <w:rsid w:val="00B6591B"/>
    <w:rsid w:val="00B745EB"/>
    <w:rsid w:val="00B77694"/>
    <w:rsid w:val="00B80822"/>
    <w:rsid w:val="00B80E0F"/>
    <w:rsid w:val="00B80E2E"/>
    <w:rsid w:val="00B83220"/>
    <w:rsid w:val="00B84319"/>
    <w:rsid w:val="00B86327"/>
    <w:rsid w:val="00B86896"/>
    <w:rsid w:val="00B8708A"/>
    <w:rsid w:val="00B914BD"/>
    <w:rsid w:val="00B933D0"/>
    <w:rsid w:val="00B9375F"/>
    <w:rsid w:val="00B97367"/>
    <w:rsid w:val="00BA2DD9"/>
    <w:rsid w:val="00BB0DAD"/>
    <w:rsid w:val="00BB7223"/>
    <w:rsid w:val="00BC03D8"/>
    <w:rsid w:val="00BC09B6"/>
    <w:rsid w:val="00BC0EC6"/>
    <w:rsid w:val="00BC77D6"/>
    <w:rsid w:val="00BD2F84"/>
    <w:rsid w:val="00BD6355"/>
    <w:rsid w:val="00BD6BFF"/>
    <w:rsid w:val="00BE0363"/>
    <w:rsid w:val="00BE0C05"/>
    <w:rsid w:val="00BE170C"/>
    <w:rsid w:val="00BE21B5"/>
    <w:rsid w:val="00BE26D8"/>
    <w:rsid w:val="00BE2E4A"/>
    <w:rsid w:val="00BE3228"/>
    <w:rsid w:val="00BE594A"/>
    <w:rsid w:val="00BF0EC9"/>
    <w:rsid w:val="00BF1507"/>
    <w:rsid w:val="00BF4A47"/>
    <w:rsid w:val="00C00CBF"/>
    <w:rsid w:val="00C0154E"/>
    <w:rsid w:val="00C01E85"/>
    <w:rsid w:val="00C04E5A"/>
    <w:rsid w:val="00C10CE6"/>
    <w:rsid w:val="00C1113B"/>
    <w:rsid w:val="00C14A77"/>
    <w:rsid w:val="00C15BC9"/>
    <w:rsid w:val="00C16DD1"/>
    <w:rsid w:val="00C25937"/>
    <w:rsid w:val="00C302F3"/>
    <w:rsid w:val="00C30FBE"/>
    <w:rsid w:val="00C35540"/>
    <w:rsid w:val="00C36D73"/>
    <w:rsid w:val="00C4153D"/>
    <w:rsid w:val="00C43487"/>
    <w:rsid w:val="00C52DE4"/>
    <w:rsid w:val="00C56211"/>
    <w:rsid w:val="00C56AAE"/>
    <w:rsid w:val="00C607E1"/>
    <w:rsid w:val="00C64C1C"/>
    <w:rsid w:val="00C664FB"/>
    <w:rsid w:val="00C70FF3"/>
    <w:rsid w:val="00C741F5"/>
    <w:rsid w:val="00C7551B"/>
    <w:rsid w:val="00C84798"/>
    <w:rsid w:val="00C90275"/>
    <w:rsid w:val="00C91F8E"/>
    <w:rsid w:val="00C97E8D"/>
    <w:rsid w:val="00C97F27"/>
    <w:rsid w:val="00CB2FB4"/>
    <w:rsid w:val="00CB3B53"/>
    <w:rsid w:val="00CC243C"/>
    <w:rsid w:val="00CC7CFB"/>
    <w:rsid w:val="00CD3ED4"/>
    <w:rsid w:val="00CD4DDF"/>
    <w:rsid w:val="00CE2575"/>
    <w:rsid w:val="00CF0412"/>
    <w:rsid w:val="00CF0FB2"/>
    <w:rsid w:val="00CF3F0E"/>
    <w:rsid w:val="00CF4CFD"/>
    <w:rsid w:val="00D067A1"/>
    <w:rsid w:val="00D122DA"/>
    <w:rsid w:val="00D1389F"/>
    <w:rsid w:val="00D22B2B"/>
    <w:rsid w:val="00D2437F"/>
    <w:rsid w:val="00D24EB4"/>
    <w:rsid w:val="00D25B33"/>
    <w:rsid w:val="00D32498"/>
    <w:rsid w:val="00D41DD5"/>
    <w:rsid w:val="00D60A4A"/>
    <w:rsid w:val="00D6335E"/>
    <w:rsid w:val="00D651AA"/>
    <w:rsid w:val="00D671F0"/>
    <w:rsid w:val="00D6792C"/>
    <w:rsid w:val="00D71440"/>
    <w:rsid w:val="00D72412"/>
    <w:rsid w:val="00D85AC7"/>
    <w:rsid w:val="00D86187"/>
    <w:rsid w:val="00D8798B"/>
    <w:rsid w:val="00D9053F"/>
    <w:rsid w:val="00D907ED"/>
    <w:rsid w:val="00D94F0A"/>
    <w:rsid w:val="00D9587E"/>
    <w:rsid w:val="00D96A86"/>
    <w:rsid w:val="00DA398D"/>
    <w:rsid w:val="00DA5C81"/>
    <w:rsid w:val="00DB30AA"/>
    <w:rsid w:val="00DB64ED"/>
    <w:rsid w:val="00DB7E27"/>
    <w:rsid w:val="00DC118D"/>
    <w:rsid w:val="00DC5393"/>
    <w:rsid w:val="00DD05CA"/>
    <w:rsid w:val="00DD1244"/>
    <w:rsid w:val="00DD19DC"/>
    <w:rsid w:val="00DD6D47"/>
    <w:rsid w:val="00DE0F03"/>
    <w:rsid w:val="00DE1AE5"/>
    <w:rsid w:val="00DE4F7A"/>
    <w:rsid w:val="00DF2AE7"/>
    <w:rsid w:val="00DF318D"/>
    <w:rsid w:val="00DF31F0"/>
    <w:rsid w:val="00DF4F18"/>
    <w:rsid w:val="00DF7622"/>
    <w:rsid w:val="00E12501"/>
    <w:rsid w:val="00E131D1"/>
    <w:rsid w:val="00E16EEF"/>
    <w:rsid w:val="00E17490"/>
    <w:rsid w:val="00E21F8C"/>
    <w:rsid w:val="00E31864"/>
    <w:rsid w:val="00E3189C"/>
    <w:rsid w:val="00E32B0B"/>
    <w:rsid w:val="00E343B1"/>
    <w:rsid w:val="00E359EE"/>
    <w:rsid w:val="00E41D0B"/>
    <w:rsid w:val="00E42C06"/>
    <w:rsid w:val="00E465F1"/>
    <w:rsid w:val="00E54E99"/>
    <w:rsid w:val="00E56226"/>
    <w:rsid w:val="00E70E54"/>
    <w:rsid w:val="00E72B62"/>
    <w:rsid w:val="00E72BEC"/>
    <w:rsid w:val="00E743C8"/>
    <w:rsid w:val="00E8175D"/>
    <w:rsid w:val="00E9101D"/>
    <w:rsid w:val="00E93590"/>
    <w:rsid w:val="00E968DF"/>
    <w:rsid w:val="00EB183B"/>
    <w:rsid w:val="00EB31C5"/>
    <w:rsid w:val="00EB3B7F"/>
    <w:rsid w:val="00EB73F5"/>
    <w:rsid w:val="00EC6167"/>
    <w:rsid w:val="00ED6988"/>
    <w:rsid w:val="00EF1E76"/>
    <w:rsid w:val="00EF29B4"/>
    <w:rsid w:val="00EF6E3D"/>
    <w:rsid w:val="00F00CEF"/>
    <w:rsid w:val="00F15D98"/>
    <w:rsid w:val="00F2710F"/>
    <w:rsid w:val="00F27AD6"/>
    <w:rsid w:val="00F31198"/>
    <w:rsid w:val="00F35DBA"/>
    <w:rsid w:val="00F36A12"/>
    <w:rsid w:val="00F36BC6"/>
    <w:rsid w:val="00F5311F"/>
    <w:rsid w:val="00F54488"/>
    <w:rsid w:val="00F54E57"/>
    <w:rsid w:val="00F578BE"/>
    <w:rsid w:val="00F63BD2"/>
    <w:rsid w:val="00F63CDB"/>
    <w:rsid w:val="00F64132"/>
    <w:rsid w:val="00F64B6C"/>
    <w:rsid w:val="00F701EB"/>
    <w:rsid w:val="00F70C4C"/>
    <w:rsid w:val="00F750B2"/>
    <w:rsid w:val="00F84AC5"/>
    <w:rsid w:val="00F90D28"/>
    <w:rsid w:val="00F970A6"/>
    <w:rsid w:val="00FA1226"/>
    <w:rsid w:val="00FA1831"/>
    <w:rsid w:val="00FA35F8"/>
    <w:rsid w:val="00FA4F24"/>
    <w:rsid w:val="00FA566F"/>
    <w:rsid w:val="00FB29EC"/>
    <w:rsid w:val="00FB5036"/>
    <w:rsid w:val="00FB7E11"/>
    <w:rsid w:val="00FC4763"/>
    <w:rsid w:val="00FE1AB1"/>
    <w:rsid w:val="00FE7FA6"/>
    <w:rsid w:val="00FF51FD"/>
    <w:rsid w:val="00FF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6AB7"/>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6AB7"/>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624">
      <w:marLeft w:val="0"/>
      <w:marRight w:val="0"/>
      <w:marTop w:val="0"/>
      <w:marBottom w:val="0"/>
      <w:divBdr>
        <w:top w:val="none" w:sz="0" w:space="0" w:color="auto"/>
        <w:left w:val="none" w:sz="0" w:space="0" w:color="auto"/>
        <w:bottom w:val="none" w:sz="0" w:space="0" w:color="auto"/>
        <w:right w:val="none" w:sz="0" w:space="0" w:color="auto"/>
      </w:divBdr>
    </w:div>
    <w:div w:id="208340625">
      <w:marLeft w:val="0"/>
      <w:marRight w:val="0"/>
      <w:marTop w:val="0"/>
      <w:marBottom w:val="0"/>
      <w:divBdr>
        <w:top w:val="none" w:sz="0" w:space="0" w:color="auto"/>
        <w:left w:val="none" w:sz="0" w:space="0" w:color="auto"/>
        <w:bottom w:val="none" w:sz="0" w:space="0" w:color="auto"/>
        <w:right w:val="none" w:sz="0" w:space="0" w:color="auto"/>
      </w:divBdr>
    </w:div>
    <w:div w:id="208340626">
      <w:marLeft w:val="0"/>
      <w:marRight w:val="0"/>
      <w:marTop w:val="0"/>
      <w:marBottom w:val="0"/>
      <w:divBdr>
        <w:top w:val="none" w:sz="0" w:space="0" w:color="auto"/>
        <w:left w:val="none" w:sz="0" w:space="0" w:color="auto"/>
        <w:bottom w:val="none" w:sz="0" w:space="0" w:color="auto"/>
        <w:right w:val="none" w:sz="0" w:space="0" w:color="auto"/>
      </w:divBdr>
    </w:div>
    <w:div w:id="4992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A4AC741F9EFFBEB7FA266C3CEAE165858A5B76110B89C98995B6B6F07AB971A5E390D8557CEBCF26Dd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9821-F68B-481C-BBCC-DC736C70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3339</Words>
  <Characters>23130</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Тимур</cp:lastModifiedBy>
  <cp:revision>2</cp:revision>
  <cp:lastPrinted>2017-06-16T11:34:00Z</cp:lastPrinted>
  <dcterms:created xsi:type="dcterms:W3CDTF">2017-06-16T11:35:00Z</dcterms:created>
  <dcterms:modified xsi:type="dcterms:W3CDTF">2017-06-16T11:35:00Z</dcterms:modified>
</cp:coreProperties>
</file>