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13" w:rsidRDefault="00E04C13" w:rsidP="00E04C13"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971550</wp:posOffset>
            </wp:positionH>
            <wp:positionV relativeFrom="paragraph">
              <wp:posOffset>-273685</wp:posOffset>
            </wp:positionV>
            <wp:extent cx="599440" cy="675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75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405130</wp:posOffset>
                </wp:positionV>
                <wp:extent cx="3163570" cy="2399030"/>
                <wp:effectExtent l="5715" t="5080" r="2540" b="5715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3990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100"/>
                            </w:tblGrid>
                            <w:tr w:rsidR="00E04C13">
                              <w:tc>
                                <w:tcPr>
                                  <w:tcW w:w="5100" w:type="dxa"/>
                                </w:tcPr>
                                <w:p w:rsidR="00E04C13" w:rsidRDefault="00E04C13">
                                  <w:pPr>
                                    <w:pStyle w:val="a4"/>
                                    <w:snapToGrid w:val="0"/>
                                  </w:pPr>
                                  <w:r>
                                    <w:t>ФЕДЕРАЛЬНАЯ</w:t>
                                  </w:r>
                                  <w:r>
                                    <w:br/>
                                    <w:t>АНТИМОНОПОЛЬНАЯ СЛУЖБА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УПРАВЛЕНИЕ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Федеральной антимонопольной службы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6"/>
                                    </w:rPr>
                                    <w:t>по Костромской области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ул. Калиновская, 38, г. Кострома, 156013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тел. (4942) 35-67-48, факс (4942) 35-67-48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to</w:t>
                                  </w:r>
                                  <w:r>
                                    <w:rPr>
                                      <w:sz w:val="18"/>
                                    </w:rPr>
                                    <w:t>44@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fas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gov</w:t>
                                  </w:r>
                                  <w:r>
                                    <w:rPr>
                                      <w:sz w:val="18"/>
                                    </w:rPr>
                                    <w:t>.</w:t>
                                  </w:r>
                                  <w:r>
                                    <w:rPr>
                                      <w:sz w:val="18"/>
                                      <w:lang w:val="en-US"/>
                                    </w:rPr>
                                    <w:t>ru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__________________   №  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E04C13" w:rsidRDefault="00E04C13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На №  __________  от  ________________</w:t>
                                  </w:r>
                                </w:p>
                                <w:p w:rsidR="00E04C13" w:rsidRDefault="00E04C13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E04C13" w:rsidRDefault="00E04C13" w:rsidP="00E04C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5.05pt;margin-top:31.9pt;width:249.1pt;height:188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100"/>
                      </w:tblGrid>
                      <w:tr w:rsidR="00E04C13">
                        <w:tc>
                          <w:tcPr>
                            <w:tcW w:w="5100" w:type="dxa"/>
                          </w:tcPr>
                          <w:p w:rsidR="00E04C13" w:rsidRDefault="00E04C13">
                            <w:pPr>
                              <w:pStyle w:val="a4"/>
                              <w:snapToGrid w:val="0"/>
                            </w:pPr>
                            <w:r>
                              <w:t>ФЕДЕРАЛЬНАЯ</w:t>
                            </w:r>
                            <w:r>
                              <w:br/>
                              <w:t>АНТИМОНОПОЛЬНАЯ СЛУЖБА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УПРАВЛЕНИЕ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Федеральной антимонопольной службы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</w:rPr>
                              <w:t>по Костромской области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ул. Калиновская, 38, г. Кострома, 156013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тел. (4942) 35-67-48, факс (4942) 35-67-48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18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to</w:t>
                            </w:r>
                            <w:r>
                              <w:rPr>
                                <w:sz w:val="18"/>
                              </w:rPr>
                              <w:t>44@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fas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gov</w:t>
                            </w:r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lang w:val="en-US"/>
                              </w:rPr>
                              <w:t>ru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   №  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E04C13" w:rsidRDefault="00E04C1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На №  __________  от  ________________</w:t>
                            </w:r>
                          </w:p>
                          <w:p w:rsidR="00E04C13" w:rsidRDefault="00E04C13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E04C13" w:rsidRDefault="00E04C13" w:rsidP="00E04C13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/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rPr>
          <w:b/>
          <w:sz w:val="26"/>
          <w:szCs w:val="26"/>
        </w:rPr>
      </w:pPr>
    </w:p>
    <w:p w:rsidR="00E04C13" w:rsidRDefault="00E04C13" w:rsidP="00E04C13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ПРЕДПИСАНИЕ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устранении нарушений законодательства</w:t>
      </w:r>
    </w:p>
    <w:p w:rsidR="00E04C13" w:rsidRDefault="00E04C13" w:rsidP="00E04C13">
      <w:pPr>
        <w:autoSpaceDE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Российской Федерации о контрактной системе в сфере закупок</w:t>
      </w:r>
    </w:p>
    <w:p w:rsidR="00E04C13" w:rsidRDefault="00E04C13" w:rsidP="00E04C13">
      <w:pPr>
        <w:autoSpaceDE w:val="0"/>
        <w:ind w:firstLine="709"/>
        <w:jc w:val="both"/>
        <w:rPr>
          <w:b/>
          <w:sz w:val="26"/>
          <w:szCs w:val="26"/>
        </w:rPr>
      </w:pPr>
    </w:p>
    <w:p w:rsidR="00E04C13" w:rsidRDefault="00E04C13" w:rsidP="00E04C13">
      <w:p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«01» апреля 2014 г.                                                                                     г. Кострома</w:t>
      </w:r>
    </w:p>
    <w:p w:rsidR="00E04C13" w:rsidRDefault="00E04C13" w:rsidP="00E04C13">
      <w:pPr>
        <w:autoSpaceDE w:val="0"/>
        <w:ind w:firstLine="709"/>
        <w:jc w:val="both"/>
        <w:rPr>
          <w:sz w:val="26"/>
          <w:szCs w:val="26"/>
        </w:rPr>
      </w:pPr>
    </w:p>
    <w:p w:rsidR="00E04C13" w:rsidRDefault="00E04C13" w:rsidP="00E04C13">
      <w:pPr>
        <w:spacing w:line="276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color w:val="000000"/>
          <w:sz w:val="26"/>
          <w:szCs w:val="26"/>
        </w:rPr>
        <w:t xml:space="preserve">Комиссия Костромского УФАС России по контролю в сфере закупок </w:t>
      </w:r>
      <w:r>
        <w:rPr>
          <w:sz w:val="26"/>
          <w:szCs w:val="26"/>
        </w:rPr>
        <w:t>(далее — Комиссия Костромского УФАС России) в составе:</w:t>
      </w:r>
    </w:p>
    <w:p w:rsidR="00E04C13" w:rsidRDefault="00E04C13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</w:t>
      </w:r>
    </w:p>
    <w:p w:rsidR="00E04C13" w:rsidRDefault="00E04C13" w:rsidP="00E04C13">
      <w:pPr>
        <w:tabs>
          <w:tab w:val="left" w:pos="3232"/>
        </w:tabs>
        <w:spacing w:line="276" w:lineRule="auto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Комиссии:                                                                    &lt; .........&gt;                                          </w:t>
      </w:r>
    </w:p>
    <w:p w:rsidR="00E04C13" w:rsidRDefault="00E04C13" w:rsidP="00E04C13">
      <w:pPr>
        <w:tabs>
          <w:tab w:val="left" w:pos="3232"/>
        </w:tabs>
        <w:spacing w:line="276" w:lineRule="auto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Члены Комиссии:                                                        &lt; .........&gt;                                          </w:t>
      </w: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&lt; .........&gt;                                          </w:t>
      </w:r>
    </w:p>
    <w:p w:rsidR="00E04C13" w:rsidRDefault="00E04C13" w:rsidP="00E04C13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на основании решения Комиссии Костромского УФАС России по </w:t>
      </w:r>
      <w:r>
        <w:rPr>
          <w:color w:val="000000"/>
          <w:sz w:val="26"/>
          <w:szCs w:val="26"/>
        </w:rPr>
        <w:t xml:space="preserve">контролю в сфере закупок </w:t>
      </w:r>
      <w:r>
        <w:rPr>
          <w:sz w:val="26"/>
          <w:szCs w:val="26"/>
        </w:rPr>
        <w:t>от 01.04.2014 г.</w:t>
      </w:r>
      <w:r>
        <w:rPr>
          <w:color w:val="000000"/>
          <w:sz w:val="26"/>
          <w:szCs w:val="26"/>
          <w:lang w:eastAsia="ru-RU"/>
        </w:rPr>
        <w:t xml:space="preserve"> № ДЖ-12-10-33/33,</w:t>
      </w:r>
      <w:r>
        <w:rPr>
          <w:sz w:val="26"/>
          <w:szCs w:val="26"/>
        </w:rPr>
        <w:t xml:space="preserve"> по результатам рассмотрения жалобы ООО «СК «ОЛИМП» на действия государственного заказчика Комитета городского хозяйства Администрации города Костромы (далее-заказчик), аукционной комиссии заказчика по осуществлению закупок при проведении электронного аукциона на право заключения муниципального контракта на выполнение работ по строительству светофорного объекта на перекрестке ул. Депутатская-ул. Симановского (извещение № 0141300020014000044), и в результате проведения внеплановой проверки в соответствии с частью 15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</w:t>
      </w:r>
    </w:p>
    <w:p w:rsidR="00E04C13" w:rsidRDefault="00E04C13" w:rsidP="00E04C13">
      <w:pPr>
        <w:autoSpaceDE w:val="0"/>
        <w:spacing w:line="276" w:lineRule="auto"/>
        <w:ind w:firstLine="709"/>
        <w:jc w:val="center"/>
        <w:rPr>
          <w:b/>
          <w:sz w:val="26"/>
          <w:szCs w:val="26"/>
        </w:rPr>
      </w:pPr>
    </w:p>
    <w:p w:rsidR="00E04C13" w:rsidRDefault="00E04C13" w:rsidP="00E04C13">
      <w:pPr>
        <w:autoSpaceDE w:val="0"/>
        <w:spacing w:line="276" w:lineRule="auto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ПРЕДПИСЫВАЕТ:</w:t>
      </w:r>
    </w:p>
    <w:p w:rsidR="00E04C13" w:rsidRDefault="00E04C13" w:rsidP="00E04C13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E04C13" w:rsidRDefault="00E04C13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1.  Заказчику, уполномоченному органу, аукционной комиссии Заказчика аннулировать торги, отменить протоколы рассмотрения первых частей заявок от 14.03.2014, вторых частей заявок от 18.03.2014 на участие в электронном Аукционе, привести документацию об электронном Аукционе в соответствие с требованиями Закона о контрактной системе и учетом решения от 01.04.2014 по делу № ДЖ-12-10-33/33.</w:t>
      </w:r>
    </w:p>
    <w:p w:rsidR="00E04C13" w:rsidRDefault="00E04C13" w:rsidP="00E04C13">
      <w:pPr>
        <w:spacing w:line="276" w:lineRule="auto"/>
        <w:jc w:val="both"/>
        <w:rPr>
          <w:sz w:val="26"/>
          <w:szCs w:val="26"/>
        </w:rPr>
      </w:pPr>
    </w:p>
    <w:p w:rsidR="00E04C13" w:rsidRDefault="00E04C13" w:rsidP="00E04C13">
      <w:pPr>
        <w:spacing w:line="276" w:lineRule="auto"/>
        <w:jc w:val="both"/>
        <w:rPr>
          <w:rFonts w:ascii="Times New Roman CYR" w:hAnsi="Times New Roman CYR"/>
          <w:sz w:val="26"/>
          <w:szCs w:val="26"/>
        </w:rPr>
      </w:pPr>
      <w:r>
        <w:rPr>
          <w:sz w:val="26"/>
          <w:szCs w:val="26"/>
        </w:rPr>
        <w:t xml:space="preserve">2.  Оператору электронной площадки обеспечить возможность исполнения предписания и продолжения процедуры </w:t>
      </w:r>
      <w:r>
        <w:rPr>
          <w:rFonts w:ascii="Times New Roman CYR" w:hAnsi="Times New Roman CYR"/>
          <w:sz w:val="26"/>
          <w:szCs w:val="26"/>
        </w:rPr>
        <w:t>определения поставщика (подрядчика, исполнителя).</w:t>
      </w:r>
    </w:p>
    <w:p w:rsidR="00E04C13" w:rsidRDefault="00E04C13" w:rsidP="00E04C13">
      <w:pPr>
        <w:spacing w:line="276" w:lineRule="auto"/>
        <w:jc w:val="both"/>
        <w:rPr>
          <w:rFonts w:ascii="Times New Roman CYR" w:hAnsi="Times New Roman CYR"/>
          <w:sz w:val="26"/>
          <w:szCs w:val="26"/>
        </w:rPr>
      </w:pPr>
    </w:p>
    <w:p w:rsidR="00E04C13" w:rsidRDefault="00E04C13" w:rsidP="00E04C13">
      <w:pPr>
        <w:spacing w:line="271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Оператору электронной площадки, Заказчику, уполномоченному органу, аукционной комиссии вернуть участникам размещения закупки заявки на участие в электронном Аукционе с уведомлением о возможности подать новые заявки на участие в электронном Аукционе, вернуть средства, внесенные участниками закупки в качестве обеспечения заявок на участие в электронном Аукционе.</w:t>
      </w:r>
    </w:p>
    <w:p w:rsidR="00E04C13" w:rsidRDefault="00E04C13" w:rsidP="00E04C13">
      <w:pPr>
        <w:spacing w:line="276" w:lineRule="auto"/>
        <w:jc w:val="both"/>
        <w:rPr>
          <w:sz w:val="26"/>
          <w:szCs w:val="26"/>
        </w:rPr>
      </w:pPr>
    </w:p>
    <w:p w:rsidR="00E04C13" w:rsidRDefault="00E04C13" w:rsidP="00E04C13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color w:val="000000"/>
          <w:sz w:val="26"/>
          <w:szCs w:val="26"/>
          <w:lang w:eastAsia="ru-RU"/>
        </w:rPr>
        <w:t xml:space="preserve"> Заказчику о выполненном предписании направить в  Костромское УФАС России         подтверждение исполнения настоящего предписания в письменном виде или по факсимильной связи (4942) 356-748, а также электронной почте </w:t>
      </w:r>
      <w:hyperlink r:id="rId6" w:history="1">
        <w:r>
          <w:rPr>
            <w:rStyle w:val="a3"/>
            <w:sz w:val="26"/>
            <w:szCs w:val="26"/>
            <w:lang w:val="en-US" w:eastAsia="ru-RU"/>
          </w:rPr>
          <w:t>to</w:t>
        </w:r>
        <w:r>
          <w:rPr>
            <w:rStyle w:val="a3"/>
            <w:sz w:val="26"/>
            <w:szCs w:val="26"/>
            <w:lang w:eastAsia="ru-RU"/>
          </w:rPr>
          <w:t>44@fas.gov.ru</w:t>
        </w:r>
      </w:hyperlink>
      <w:r>
        <w:rPr>
          <w:color w:val="000000"/>
          <w:sz w:val="26"/>
          <w:szCs w:val="26"/>
          <w:lang w:eastAsia="ru-RU"/>
        </w:rPr>
        <w:t xml:space="preserve"> не позднее 15.04.2014г.</w:t>
      </w:r>
    </w:p>
    <w:p w:rsidR="00E04C13" w:rsidRDefault="00E04C13" w:rsidP="00E04C13">
      <w:pPr>
        <w:tabs>
          <w:tab w:val="left" w:pos="0"/>
          <w:tab w:val="center" w:pos="5160"/>
        </w:tabs>
        <w:suppressAutoHyphens w:val="0"/>
        <w:spacing w:line="276" w:lineRule="auto"/>
        <w:jc w:val="both"/>
        <w:rPr>
          <w:rFonts w:ascii="Times New Roman CYR" w:hAnsi="Times New Roman CYR" w:cs="Times New Roman CYR"/>
          <w:sz w:val="26"/>
          <w:szCs w:val="26"/>
          <w:lang w:eastAsia="ru-RU"/>
        </w:rPr>
      </w:pPr>
      <w:r>
        <w:rPr>
          <w:sz w:val="26"/>
          <w:szCs w:val="26"/>
        </w:rPr>
        <w:t xml:space="preserve">    Невыполнение в установленный срок предписания влечет наложение административного штрафа на должностных лиц в соответствии с частью 7 статьи 19.5 Кодекса Российской Федерации об </w:t>
      </w:r>
      <w:r>
        <w:rPr>
          <w:rFonts w:ascii="Times New Roman CYR" w:hAnsi="Times New Roman CYR" w:cs="Times New Roman CYR"/>
          <w:sz w:val="26"/>
          <w:szCs w:val="26"/>
          <w:lang w:eastAsia="ru-RU"/>
        </w:rPr>
        <w:t>административных правонарушениях.</w:t>
      </w:r>
    </w:p>
    <w:p w:rsidR="00E04C13" w:rsidRDefault="00E04C13" w:rsidP="00E04C13">
      <w:pPr>
        <w:suppressAutoHyphens w:val="0"/>
        <w:spacing w:line="276" w:lineRule="auto"/>
        <w:jc w:val="both"/>
        <w:rPr>
          <w:rFonts w:ascii="Times New Roman CYR" w:hAnsi="Times New Roman CYR" w:cs="Times New Roman CYR"/>
          <w:szCs w:val="28"/>
          <w:lang w:eastAsia="ru-RU"/>
        </w:rPr>
      </w:pPr>
    </w:p>
    <w:p w:rsidR="00E04C13" w:rsidRDefault="00E04C13" w:rsidP="00E04C13">
      <w:pPr>
        <w:autoSpaceDE w:val="0"/>
        <w:jc w:val="both"/>
        <w:rPr>
          <w:sz w:val="26"/>
          <w:szCs w:val="26"/>
        </w:rPr>
      </w:pPr>
    </w:p>
    <w:p w:rsidR="00E04C13" w:rsidRDefault="00E04C13" w:rsidP="00E04C13">
      <w:pPr>
        <w:tabs>
          <w:tab w:val="left" w:pos="3232"/>
        </w:tabs>
        <w:spacing w:line="276" w:lineRule="auto"/>
        <w:ind w:hanging="1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                                         </w:t>
      </w: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&lt; .........&gt;                                         </w:t>
      </w:r>
    </w:p>
    <w:p w:rsidR="00E04C13" w:rsidRDefault="00E04C13" w:rsidP="00E04C13">
      <w:pPr>
        <w:tabs>
          <w:tab w:val="left" w:pos="7608"/>
        </w:tabs>
        <w:autoSpaceDE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                                                                                                                                       </w:t>
      </w: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&lt; .........&gt;                                          </w:t>
      </w:r>
    </w:p>
    <w:p w:rsidR="00E04C13" w:rsidRDefault="00E04C13" w:rsidP="00E04C13">
      <w:pPr>
        <w:autoSpaceDE w:val="0"/>
        <w:spacing w:line="276" w:lineRule="auto"/>
        <w:ind w:firstLine="709"/>
        <w:jc w:val="both"/>
        <w:rPr>
          <w:sz w:val="26"/>
          <w:szCs w:val="26"/>
        </w:rPr>
      </w:pP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Члены Комиссии                                                                                 &lt; .........&gt;                                                                                                                                                                 </w:t>
      </w:r>
    </w:p>
    <w:p w:rsidR="00E04C13" w:rsidRDefault="00E04C13" w:rsidP="00E04C13">
      <w:pPr>
        <w:tabs>
          <w:tab w:val="left" w:pos="7380"/>
          <w:tab w:val="left" w:pos="75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E04C13" w:rsidRDefault="00E04C13" w:rsidP="00E04C13">
      <w:pPr>
        <w:tabs>
          <w:tab w:val="left" w:pos="7380"/>
          <w:tab w:val="left" w:pos="7560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</w:t>
      </w:r>
    </w:p>
    <w:p w:rsidR="00E04C13" w:rsidRDefault="00E04C13" w:rsidP="00E04C13">
      <w:pPr>
        <w:tabs>
          <w:tab w:val="left" w:pos="2459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E04C13" w:rsidRDefault="00E04C13" w:rsidP="00E04C13">
      <w:pPr>
        <w:tabs>
          <w:tab w:val="left" w:pos="7560"/>
        </w:tabs>
        <w:ind w:firstLine="709"/>
        <w:jc w:val="both"/>
      </w:pPr>
    </w:p>
    <w:p w:rsidR="003D64C3" w:rsidRDefault="00E04C13">
      <w:bookmarkStart w:id="0" w:name="_GoBack"/>
      <w:bookmarkEnd w:id="0"/>
    </w:p>
    <w:sectPr w:rsidR="003D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C13"/>
    <w:rsid w:val="00305491"/>
    <w:rsid w:val="00CD3625"/>
    <w:rsid w:val="00E0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1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04C1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04C13"/>
    <w:pPr>
      <w:jc w:val="center"/>
    </w:pPr>
    <w:rPr>
      <w:b/>
      <w:bCs/>
      <w:sz w:val="22"/>
    </w:rPr>
  </w:style>
  <w:style w:type="character" w:customStyle="1" w:styleId="a5">
    <w:name w:val="Основной текст Знак"/>
    <w:basedOn w:val="a0"/>
    <w:link w:val="a4"/>
    <w:semiHidden/>
    <w:rsid w:val="00E04C13"/>
    <w:rPr>
      <w:rFonts w:ascii="Times New Roman" w:eastAsia="Times New Roman" w:hAnsi="Times New Roman" w:cs="Times New Roman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o44@fa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2014-04-28T07:34:00Z</dcterms:created>
  <dcterms:modified xsi:type="dcterms:W3CDTF">2014-04-28T07:35:00Z</dcterms:modified>
</cp:coreProperties>
</file>